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D8BD5" w14:textId="5FF49CB0" w:rsidR="001B2ED9" w:rsidRPr="00A637DE" w:rsidRDefault="002A6407" w:rsidP="00A637DE">
      <w:pPr>
        <w:jc w:val="center"/>
        <w:rPr>
          <w:rFonts w:ascii="Times New Roman" w:hAnsi="Times New Roman" w:cs="Times New Roman"/>
          <w:b/>
          <w:bCs/>
          <w:u w:val="single"/>
        </w:rPr>
      </w:pPr>
      <w:r w:rsidRPr="00A637DE">
        <w:rPr>
          <w:rFonts w:ascii="Times New Roman" w:hAnsi="Times New Roman" w:cs="Times New Roman"/>
          <w:b/>
          <w:bCs/>
          <w:u w:val="single"/>
        </w:rPr>
        <w:t>CONTRACEPTIVE DEVICES</w:t>
      </w:r>
      <w:r w:rsidR="00D21451" w:rsidRPr="00A637DE">
        <w:rPr>
          <w:rFonts w:ascii="Times New Roman" w:hAnsi="Times New Roman" w:cs="Times New Roman"/>
          <w:b/>
          <w:bCs/>
          <w:u w:val="single"/>
        </w:rPr>
        <w:t xml:space="preserve"> </w:t>
      </w:r>
      <w:r w:rsidR="00B44F9A" w:rsidRPr="00A637DE">
        <w:rPr>
          <w:rFonts w:ascii="Times New Roman" w:hAnsi="Times New Roman" w:cs="Times New Roman"/>
          <w:b/>
          <w:bCs/>
          <w:u w:val="single"/>
        </w:rPr>
        <w:t>–</w:t>
      </w:r>
      <w:r w:rsidR="00D21451" w:rsidRPr="00A637DE">
        <w:rPr>
          <w:rFonts w:ascii="Times New Roman" w:hAnsi="Times New Roman" w:cs="Times New Roman"/>
          <w:b/>
          <w:bCs/>
          <w:u w:val="single"/>
        </w:rPr>
        <w:t xml:space="preserve"> </w:t>
      </w:r>
      <w:r w:rsidR="00B44F9A" w:rsidRPr="00A637DE">
        <w:rPr>
          <w:rFonts w:ascii="Times New Roman" w:hAnsi="Times New Roman" w:cs="Times New Roman"/>
          <w:b/>
          <w:bCs/>
          <w:u w:val="single"/>
        </w:rPr>
        <w:t>In Indian Context</w:t>
      </w:r>
    </w:p>
    <w:p w14:paraId="50116452" w14:textId="1DBD8771" w:rsidR="001279AA" w:rsidRDefault="00E5368C" w:rsidP="00E5368C">
      <w:pPr>
        <w:tabs>
          <w:tab w:val="num" w:pos="720"/>
        </w:tabs>
        <w:jc w:val="both"/>
        <w:rPr>
          <w:rFonts w:ascii="Times New Roman" w:hAnsi="Times New Roman" w:cs="Times New Roman"/>
        </w:rPr>
      </w:pPr>
      <w:r>
        <w:rPr>
          <w:rFonts w:ascii="Times New Roman" w:hAnsi="Times New Roman" w:cs="Times New Roman"/>
        </w:rPr>
        <w:t>I</w:t>
      </w:r>
      <w:r w:rsidR="00AE4D32" w:rsidRPr="00AE4D32">
        <w:rPr>
          <w:rFonts w:ascii="Times New Roman" w:hAnsi="Times New Roman" w:cs="Times New Roman"/>
        </w:rPr>
        <w:t xml:space="preserve">ndia </w:t>
      </w:r>
      <w:r>
        <w:rPr>
          <w:rFonts w:ascii="Times New Roman" w:hAnsi="Times New Roman" w:cs="Times New Roman"/>
        </w:rPr>
        <w:t xml:space="preserve">launched </w:t>
      </w:r>
      <w:r w:rsidR="00AE4D32" w:rsidRPr="00AE4D32">
        <w:rPr>
          <w:rFonts w:ascii="Times New Roman" w:hAnsi="Times New Roman" w:cs="Times New Roman"/>
        </w:rPr>
        <w:t>a national programme for family planning in 1952</w:t>
      </w:r>
      <w:r>
        <w:rPr>
          <w:rFonts w:ascii="Times New Roman" w:hAnsi="Times New Roman" w:cs="Times New Roman"/>
        </w:rPr>
        <w:t xml:space="preserve"> and </w:t>
      </w:r>
      <w:r w:rsidRPr="00AE4D32">
        <w:rPr>
          <w:rFonts w:ascii="Times New Roman" w:hAnsi="Times New Roman" w:cs="Times New Roman"/>
        </w:rPr>
        <w:t>was the first country in the world</w:t>
      </w:r>
      <w:r>
        <w:rPr>
          <w:rFonts w:ascii="Times New Roman" w:hAnsi="Times New Roman" w:cs="Times New Roman"/>
        </w:rPr>
        <w:t xml:space="preserve"> to bring out such a programme</w:t>
      </w:r>
      <w:r w:rsidR="00AE4D32" w:rsidRPr="00AE4D32">
        <w:rPr>
          <w:rFonts w:ascii="Times New Roman" w:hAnsi="Times New Roman" w:cs="Times New Roman"/>
        </w:rPr>
        <w:t>.</w:t>
      </w:r>
      <w:r>
        <w:rPr>
          <w:rFonts w:ascii="Times New Roman" w:hAnsi="Times New Roman" w:cs="Times New Roman"/>
        </w:rPr>
        <w:t xml:space="preserve"> </w:t>
      </w:r>
      <w:r w:rsidR="0050151E">
        <w:rPr>
          <w:rFonts w:ascii="Times New Roman" w:hAnsi="Times New Roman" w:cs="Times New Roman"/>
        </w:rPr>
        <w:t>F</w:t>
      </w:r>
      <w:r w:rsidR="00AE4D32" w:rsidRPr="00AE4D32">
        <w:rPr>
          <w:rFonts w:ascii="Times New Roman" w:hAnsi="Times New Roman" w:cs="Times New Roman"/>
        </w:rPr>
        <w:t xml:space="preserve">amily planning </w:t>
      </w:r>
      <w:r w:rsidR="0050151E">
        <w:rPr>
          <w:rFonts w:ascii="Times New Roman" w:hAnsi="Times New Roman" w:cs="Times New Roman"/>
        </w:rPr>
        <w:t xml:space="preserve">in India </w:t>
      </w:r>
      <w:r w:rsidR="00AE4D32" w:rsidRPr="00AE4D32">
        <w:rPr>
          <w:rFonts w:ascii="Times New Roman" w:hAnsi="Times New Roman" w:cs="Times New Roman"/>
        </w:rPr>
        <w:t xml:space="preserve">has been </w:t>
      </w:r>
      <w:r w:rsidR="009A50A5">
        <w:rPr>
          <w:rFonts w:ascii="Times New Roman" w:hAnsi="Times New Roman" w:cs="Times New Roman"/>
        </w:rPr>
        <w:t xml:space="preserve">one of the </w:t>
      </w:r>
      <w:r w:rsidR="0050151E">
        <w:rPr>
          <w:rFonts w:ascii="Times New Roman" w:hAnsi="Times New Roman" w:cs="Times New Roman"/>
        </w:rPr>
        <w:t>significan</w:t>
      </w:r>
      <w:r w:rsidR="009A50A5">
        <w:rPr>
          <w:rFonts w:ascii="Times New Roman" w:hAnsi="Times New Roman" w:cs="Times New Roman"/>
        </w:rPr>
        <w:t>t</w:t>
      </w:r>
      <w:r w:rsidR="0050151E">
        <w:rPr>
          <w:rFonts w:ascii="Times New Roman" w:hAnsi="Times New Roman" w:cs="Times New Roman"/>
        </w:rPr>
        <w:t xml:space="preserve"> </w:t>
      </w:r>
      <w:r w:rsidR="009A50A5">
        <w:rPr>
          <w:rFonts w:ascii="Times New Roman" w:hAnsi="Times New Roman" w:cs="Times New Roman"/>
        </w:rPr>
        <w:t>areas</w:t>
      </w:r>
      <w:r w:rsidR="0050151E">
        <w:rPr>
          <w:rFonts w:ascii="Times New Roman" w:hAnsi="Times New Roman" w:cs="Times New Roman"/>
        </w:rPr>
        <w:t xml:space="preserve"> </w:t>
      </w:r>
      <w:r w:rsidR="009A50A5">
        <w:rPr>
          <w:rFonts w:ascii="Times New Roman" w:hAnsi="Times New Roman" w:cs="Times New Roman"/>
        </w:rPr>
        <w:t>for g</w:t>
      </w:r>
      <w:r w:rsidR="00AE4D32" w:rsidRPr="00AE4D32">
        <w:rPr>
          <w:rFonts w:ascii="Times New Roman" w:hAnsi="Times New Roman" w:cs="Times New Roman"/>
        </w:rPr>
        <w:t>overnment</w:t>
      </w:r>
      <w:r w:rsidR="00EF353C">
        <w:rPr>
          <w:rFonts w:ascii="Times New Roman" w:hAnsi="Times New Roman" w:cs="Times New Roman"/>
        </w:rPr>
        <w:t xml:space="preserve"> efforts</w:t>
      </w:r>
      <w:r w:rsidR="001C3AE3">
        <w:rPr>
          <w:rFonts w:ascii="Times New Roman" w:hAnsi="Times New Roman" w:cs="Times New Roman"/>
        </w:rPr>
        <w:t xml:space="preserve"> and the programmes have </w:t>
      </w:r>
      <w:r w:rsidR="00AE4D32" w:rsidRPr="00AE4D32">
        <w:rPr>
          <w:rFonts w:ascii="Times New Roman" w:hAnsi="Times New Roman" w:cs="Times New Roman"/>
        </w:rPr>
        <w:t xml:space="preserve">undergone </w:t>
      </w:r>
      <w:r w:rsidR="00E5132C">
        <w:rPr>
          <w:rFonts w:ascii="Times New Roman" w:hAnsi="Times New Roman" w:cs="Times New Roman"/>
        </w:rPr>
        <w:t>major changes</w:t>
      </w:r>
      <w:r w:rsidR="00AE4D32" w:rsidRPr="00AE4D32">
        <w:rPr>
          <w:rFonts w:ascii="Times New Roman" w:hAnsi="Times New Roman" w:cs="Times New Roman"/>
        </w:rPr>
        <w:t xml:space="preserve"> from its </w:t>
      </w:r>
      <w:r w:rsidR="00C569B9">
        <w:rPr>
          <w:rFonts w:ascii="Times New Roman" w:hAnsi="Times New Roman" w:cs="Times New Roman"/>
        </w:rPr>
        <w:t>beginning</w:t>
      </w:r>
      <w:r w:rsidR="00235AF9">
        <w:rPr>
          <w:rFonts w:ascii="Times New Roman" w:hAnsi="Times New Roman" w:cs="Times New Roman"/>
        </w:rPr>
        <w:t>,</w:t>
      </w:r>
      <w:r w:rsidR="00AE4D32" w:rsidRPr="00AE4D32">
        <w:rPr>
          <w:rFonts w:ascii="Times New Roman" w:hAnsi="Times New Roman" w:cs="Times New Roman"/>
        </w:rPr>
        <w:t xml:space="preserve"> when the focus was in terms of a clinical approach to today when the focus is on reproductive health.</w:t>
      </w:r>
      <w:r w:rsidR="00EF353C">
        <w:rPr>
          <w:rFonts w:ascii="Times New Roman" w:hAnsi="Times New Roman" w:cs="Times New Roman"/>
        </w:rPr>
        <w:t xml:space="preserve"> Th</w:t>
      </w:r>
      <w:r w:rsidR="005102A9">
        <w:rPr>
          <w:rFonts w:ascii="Times New Roman" w:hAnsi="Times New Roman" w:cs="Times New Roman"/>
        </w:rPr>
        <w:t xml:space="preserve">e focus on reproductive health </w:t>
      </w:r>
      <w:r w:rsidR="00154817">
        <w:rPr>
          <w:rFonts w:ascii="Times New Roman" w:hAnsi="Times New Roman" w:cs="Times New Roman"/>
        </w:rPr>
        <w:t>aims</w:t>
      </w:r>
      <w:r w:rsidR="00D86E95">
        <w:rPr>
          <w:rFonts w:ascii="Times New Roman" w:hAnsi="Times New Roman" w:cs="Times New Roman"/>
        </w:rPr>
        <w:t xml:space="preserve"> to ensure a</w:t>
      </w:r>
      <w:r w:rsidR="005102A9">
        <w:rPr>
          <w:rFonts w:ascii="Times New Roman" w:hAnsi="Times New Roman" w:cs="Times New Roman"/>
        </w:rPr>
        <w:t xml:space="preserve"> </w:t>
      </w:r>
      <w:r w:rsidR="0002405C">
        <w:rPr>
          <w:rFonts w:ascii="Times New Roman" w:hAnsi="Times New Roman" w:cs="Times New Roman"/>
        </w:rPr>
        <w:t>decline in</w:t>
      </w:r>
      <w:r w:rsidR="005102A9" w:rsidRPr="005102A9">
        <w:rPr>
          <w:rFonts w:ascii="Times New Roman" w:hAnsi="Times New Roman" w:cs="Times New Roman"/>
        </w:rPr>
        <w:t xml:space="preserve"> maternal and infant mortality rates, child mortality and morbidity</w:t>
      </w:r>
      <w:r w:rsidR="0002405C">
        <w:rPr>
          <w:rFonts w:ascii="Times New Roman" w:hAnsi="Times New Roman" w:cs="Times New Roman"/>
        </w:rPr>
        <w:t>.</w:t>
      </w:r>
      <w:r>
        <w:rPr>
          <w:rFonts w:ascii="Times New Roman" w:hAnsi="Times New Roman" w:cs="Times New Roman"/>
        </w:rPr>
        <w:t xml:space="preserve"> </w:t>
      </w:r>
      <w:r w:rsidR="00693D49">
        <w:rPr>
          <w:rFonts w:ascii="Times New Roman" w:hAnsi="Times New Roman" w:cs="Times New Roman"/>
        </w:rPr>
        <w:t>Awareness programmes are organized, including awareness through media that propagate family planning</w:t>
      </w:r>
      <w:r w:rsidR="0052422D">
        <w:rPr>
          <w:rFonts w:ascii="Times New Roman" w:hAnsi="Times New Roman" w:cs="Times New Roman"/>
        </w:rPr>
        <w:t xml:space="preserve"> like </w:t>
      </w:r>
      <w:r w:rsidR="00AE4D32" w:rsidRPr="00AE4D32">
        <w:rPr>
          <w:rFonts w:ascii="Times New Roman" w:hAnsi="Times New Roman" w:cs="Times New Roman"/>
        </w:rPr>
        <w:t>the need for spacing between children, having a lesser number of children per couple</w:t>
      </w:r>
      <w:r w:rsidR="0052422D">
        <w:rPr>
          <w:rFonts w:ascii="Times New Roman" w:hAnsi="Times New Roman" w:cs="Times New Roman"/>
        </w:rPr>
        <w:t xml:space="preserve"> like </w:t>
      </w:r>
      <w:r w:rsidR="0052422D" w:rsidRPr="0052422D">
        <w:rPr>
          <w:rFonts w:ascii="Times New Roman" w:hAnsi="Times New Roman" w:cs="Times New Roman"/>
        </w:rPr>
        <w:t>“</w:t>
      </w:r>
      <w:r w:rsidR="0052422D" w:rsidRPr="00FE39D1">
        <w:rPr>
          <w:rFonts w:ascii="Times New Roman" w:hAnsi="Times New Roman" w:cs="Times New Roman"/>
          <w:i/>
          <w:iCs/>
        </w:rPr>
        <w:t xml:space="preserve">Hum Do, </w:t>
      </w:r>
      <w:proofErr w:type="spellStart"/>
      <w:r w:rsidR="0052422D" w:rsidRPr="00FE39D1">
        <w:rPr>
          <w:rFonts w:ascii="Times New Roman" w:hAnsi="Times New Roman" w:cs="Times New Roman"/>
          <w:i/>
          <w:iCs/>
        </w:rPr>
        <w:t>Humare</w:t>
      </w:r>
      <w:proofErr w:type="spellEnd"/>
      <w:r w:rsidR="0052422D" w:rsidRPr="00FE39D1">
        <w:rPr>
          <w:rFonts w:ascii="Times New Roman" w:hAnsi="Times New Roman" w:cs="Times New Roman"/>
          <w:i/>
          <w:iCs/>
        </w:rPr>
        <w:t xml:space="preserve"> Do</w:t>
      </w:r>
      <w:r w:rsidR="0052422D" w:rsidRPr="0052422D">
        <w:rPr>
          <w:rFonts w:ascii="Times New Roman" w:hAnsi="Times New Roman" w:cs="Times New Roman"/>
        </w:rPr>
        <w:t>”</w:t>
      </w:r>
      <w:r w:rsidR="0052422D">
        <w:rPr>
          <w:rFonts w:ascii="Times New Roman" w:hAnsi="Times New Roman" w:cs="Times New Roman"/>
        </w:rPr>
        <w:t xml:space="preserve"> </w:t>
      </w:r>
      <w:r w:rsidR="000077BC" w:rsidRPr="000077BC">
        <w:rPr>
          <w:rFonts w:ascii="Times New Roman" w:hAnsi="Times New Roman" w:cs="Times New Roman"/>
        </w:rPr>
        <w:t>promot</w:t>
      </w:r>
      <w:r w:rsidR="000077BC">
        <w:rPr>
          <w:rFonts w:ascii="Times New Roman" w:hAnsi="Times New Roman" w:cs="Times New Roman"/>
        </w:rPr>
        <w:t>ing</w:t>
      </w:r>
      <w:r w:rsidR="000077BC" w:rsidRPr="000077BC">
        <w:rPr>
          <w:rFonts w:ascii="Times New Roman" w:hAnsi="Times New Roman" w:cs="Times New Roman"/>
        </w:rPr>
        <w:t xml:space="preserve"> the idea of having two children per couple</w:t>
      </w:r>
      <w:r w:rsidR="000077BC">
        <w:rPr>
          <w:rFonts w:ascii="Times New Roman" w:hAnsi="Times New Roman" w:cs="Times New Roman"/>
        </w:rPr>
        <w:t xml:space="preserve"> </w:t>
      </w:r>
      <w:r w:rsidR="0052422D">
        <w:rPr>
          <w:rFonts w:ascii="Times New Roman" w:hAnsi="Times New Roman" w:cs="Times New Roman"/>
        </w:rPr>
        <w:t>that has been popularized by the government.</w:t>
      </w:r>
      <w:r w:rsidR="00D12D92">
        <w:rPr>
          <w:rFonts w:ascii="Times New Roman" w:hAnsi="Times New Roman" w:cs="Times New Roman"/>
        </w:rPr>
        <w:t xml:space="preserve"> As a result, </w:t>
      </w:r>
      <w:r w:rsidR="00D12D92" w:rsidRPr="00D12D92">
        <w:rPr>
          <w:rFonts w:ascii="Times New Roman" w:hAnsi="Times New Roman" w:cs="Times New Roman"/>
        </w:rPr>
        <w:t>India has achieved a Total Fertility Rate of 2.0 as per NFHS-5 (2019–21) which is aligned with the National Population Policy 2000 and the National Health Policy 2017 (TFR of 2.1)</w:t>
      </w:r>
    </w:p>
    <w:p w14:paraId="05678CBF" w14:textId="0841FA79" w:rsidR="008F034A" w:rsidRDefault="00D12D92" w:rsidP="009C3C2F">
      <w:pPr>
        <w:tabs>
          <w:tab w:val="num" w:pos="720"/>
        </w:tabs>
        <w:jc w:val="both"/>
        <w:rPr>
          <w:rFonts w:ascii="Times New Roman" w:hAnsi="Times New Roman" w:cs="Times New Roman"/>
        </w:rPr>
      </w:pPr>
      <w:r>
        <w:rPr>
          <w:rFonts w:ascii="Times New Roman" w:hAnsi="Times New Roman" w:cs="Times New Roman"/>
        </w:rPr>
        <w:t xml:space="preserve">Today, though we have achieved a </w:t>
      </w:r>
      <w:r w:rsidR="008A1B0E">
        <w:rPr>
          <w:rFonts w:ascii="Times New Roman" w:hAnsi="Times New Roman" w:cs="Times New Roman"/>
        </w:rPr>
        <w:t xml:space="preserve">significant </w:t>
      </w:r>
      <w:r>
        <w:rPr>
          <w:rFonts w:ascii="Times New Roman" w:hAnsi="Times New Roman" w:cs="Times New Roman"/>
        </w:rPr>
        <w:t xml:space="preserve">control in population, </w:t>
      </w:r>
      <w:r w:rsidR="00ED127D">
        <w:rPr>
          <w:rFonts w:ascii="Times New Roman" w:hAnsi="Times New Roman" w:cs="Times New Roman"/>
        </w:rPr>
        <w:t xml:space="preserve">the women reproductive health is an aspect that directly impacts both overall health of women and child. </w:t>
      </w:r>
      <w:r w:rsidR="008F034A">
        <w:rPr>
          <w:rFonts w:ascii="Times New Roman" w:hAnsi="Times New Roman" w:cs="Times New Roman"/>
        </w:rPr>
        <w:t xml:space="preserve">As the </w:t>
      </w:r>
      <w:r w:rsidR="008F034A" w:rsidRPr="006D0D78">
        <w:rPr>
          <w:rFonts w:ascii="Times New Roman" w:hAnsi="Times New Roman" w:cs="Times New Roman"/>
          <w:b/>
          <w:bCs/>
        </w:rPr>
        <w:t>SDG 3</w:t>
      </w:r>
      <w:r w:rsidR="008F034A">
        <w:rPr>
          <w:rFonts w:ascii="Times New Roman" w:hAnsi="Times New Roman" w:cs="Times New Roman"/>
        </w:rPr>
        <w:t xml:space="preserve"> also targets </w:t>
      </w:r>
      <w:r w:rsidR="008F034A" w:rsidRPr="0076527F">
        <w:rPr>
          <w:rFonts w:ascii="Times New Roman" w:hAnsi="Times New Roman" w:cs="Times New Roman"/>
          <w:b/>
          <w:bCs/>
          <w:i/>
          <w:iCs/>
        </w:rPr>
        <w:t>to ensure universal access to sexual and reproductive health-care services, including for family planning, information and education, and the integration of reproductive health into national strategies and programmes</w:t>
      </w:r>
      <w:r w:rsidR="008F034A">
        <w:rPr>
          <w:rFonts w:ascii="Times New Roman" w:hAnsi="Times New Roman" w:cs="Times New Roman"/>
        </w:rPr>
        <w:t>, it is important to align the standardization activities as well as their implementation as per the said targets.</w:t>
      </w:r>
    </w:p>
    <w:p w14:paraId="0E5384C7" w14:textId="2D927F1A" w:rsidR="009E1975" w:rsidRPr="009E1975" w:rsidRDefault="009E1975" w:rsidP="009C3C2F">
      <w:pPr>
        <w:tabs>
          <w:tab w:val="num" w:pos="720"/>
        </w:tabs>
        <w:jc w:val="both"/>
        <w:rPr>
          <w:rFonts w:ascii="Times New Roman" w:hAnsi="Times New Roman" w:cs="Times New Roman"/>
          <w:b/>
          <w:bCs/>
          <w:u w:val="single"/>
        </w:rPr>
      </w:pPr>
      <w:r w:rsidRPr="009E1975">
        <w:rPr>
          <w:rFonts w:ascii="Times New Roman" w:hAnsi="Times New Roman" w:cs="Times New Roman"/>
          <w:b/>
          <w:bCs/>
          <w:u w:val="single"/>
        </w:rPr>
        <w:t>Types of Contraceptive devices:</w:t>
      </w:r>
    </w:p>
    <w:p w14:paraId="0449681A" w14:textId="4AC6EB20" w:rsidR="00824E72" w:rsidRPr="00824E72" w:rsidRDefault="00824E72" w:rsidP="00E23B9A">
      <w:pPr>
        <w:numPr>
          <w:ilvl w:val="0"/>
          <w:numId w:val="3"/>
        </w:numPr>
        <w:jc w:val="both"/>
        <w:rPr>
          <w:rFonts w:ascii="Times New Roman" w:hAnsi="Times New Roman" w:cs="Times New Roman"/>
        </w:rPr>
      </w:pPr>
      <w:r w:rsidRPr="00824E72">
        <w:rPr>
          <w:rFonts w:ascii="Times New Roman" w:hAnsi="Times New Roman" w:cs="Times New Roman"/>
          <w:b/>
          <w:bCs/>
        </w:rPr>
        <w:t>Barrier methods</w:t>
      </w:r>
      <w:r w:rsidRPr="00824E72">
        <w:rPr>
          <w:rFonts w:ascii="Times New Roman" w:hAnsi="Times New Roman" w:cs="Times New Roman"/>
        </w:rPr>
        <w:t>: </w:t>
      </w:r>
      <w:r>
        <w:rPr>
          <w:rFonts w:ascii="Times New Roman" w:hAnsi="Times New Roman" w:cs="Times New Roman"/>
        </w:rPr>
        <w:t>P</w:t>
      </w:r>
      <w:r w:rsidRPr="00824E72">
        <w:rPr>
          <w:rFonts w:ascii="Times New Roman" w:hAnsi="Times New Roman" w:cs="Times New Roman"/>
        </w:rPr>
        <w:t>hysical barrier</w:t>
      </w:r>
      <w:r>
        <w:rPr>
          <w:rFonts w:ascii="Times New Roman" w:hAnsi="Times New Roman" w:cs="Times New Roman"/>
        </w:rPr>
        <w:t>s</w:t>
      </w:r>
      <w:r w:rsidRPr="00824E72">
        <w:rPr>
          <w:rFonts w:ascii="Times New Roman" w:hAnsi="Times New Roman" w:cs="Times New Roman"/>
        </w:rPr>
        <w:t xml:space="preserve"> to prevent pregnancy</w:t>
      </w:r>
      <w:r>
        <w:rPr>
          <w:rFonts w:ascii="Times New Roman" w:hAnsi="Times New Roman" w:cs="Times New Roman"/>
        </w:rPr>
        <w:t>, e.g. Condoms.</w:t>
      </w:r>
    </w:p>
    <w:p w14:paraId="0F2B6425" w14:textId="77777777" w:rsidR="00824E72" w:rsidRPr="00824E72" w:rsidRDefault="00824E72" w:rsidP="00E23B9A">
      <w:pPr>
        <w:numPr>
          <w:ilvl w:val="0"/>
          <w:numId w:val="3"/>
        </w:numPr>
        <w:jc w:val="both"/>
        <w:rPr>
          <w:rFonts w:ascii="Times New Roman" w:hAnsi="Times New Roman" w:cs="Times New Roman"/>
        </w:rPr>
      </w:pPr>
      <w:r w:rsidRPr="00824E72">
        <w:rPr>
          <w:rFonts w:ascii="Times New Roman" w:hAnsi="Times New Roman" w:cs="Times New Roman"/>
          <w:b/>
          <w:bCs/>
        </w:rPr>
        <w:t>Hormonal contraception</w:t>
      </w:r>
      <w:r w:rsidRPr="00824E72">
        <w:rPr>
          <w:rFonts w:ascii="Times New Roman" w:hAnsi="Times New Roman" w:cs="Times New Roman"/>
        </w:rPr>
        <w:t>: Includes pills, implants, patches, and vaginal rings. </w:t>
      </w:r>
    </w:p>
    <w:p w14:paraId="0EADA9D9" w14:textId="77777777" w:rsidR="00824E72" w:rsidRPr="00824E72" w:rsidRDefault="00824E72" w:rsidP="00E23B9A">
      <w:pPr>
        <w:numPr>
          <w:ilvl w:val="0"/>
          <w:numId w:val="3"/>
        </w:numPr>
        <w:jc w:val="both"/>
        <w:rPr>
          <w:rFonts w:ascii="Times New Roman" w:hAnsi="Times New Roman" w:cs="Times New Roman"/>
        </w:rPr>
      </w:pPr>
      <w:r w:rsidRPr="00824E72">
        <w:rPr>
          <w:rFonts w:ascii="Times New Roman" w:hAnsi="Times New Roman" w:cs="Times New Roman"/>
          <w:b/>
          <w:bCs/>
        </w:rPr>
        <w:t>Intrauterine devices (IUDs)</w:t>
      </w:r>
      <w:r w:rsidRPr="00824E72">
        <w:rPr>
          <w:rFonts w:ascii="Times New Roman" w:hAnsi="Times New Roman" w:cs="Times New Roman"/>
        </w:rPr>
        <w:t>: Devices inserted into the uterus to prevent pregnancy. </w:t>
      </w:r>
    </w:p>
    <w:p w14:paraId="21A71973" w14:textId="065009E1" w:rsidR="000A339C" w:rsidRDefault="00824E72" w:rsidP="000A339C">
      <w:pPr>
        <w:numPr>
          <w:ilvl w:val="0"/>
          <w:numId w:val="3"/>
        </w:numPr>
        <w:jc w:val="both"/>
        <w:rPr>
          <w:rFonts w:ascii="Times New Roman" w:hAnsi="Times New Roman" w:cs="Times New Roman"/>
        </w:rPr>
      </w:pPr>
      <w:r w:rsidRPr="00824E72">
        <w:rPr>
          <w:rFonts w:ascii="Times New Roman" w:hAnsi="Times New Roman" w:cs="Times New Roman"/>
          <w:b/>
          <w:bCs/>
        </w:rPr>
        <w:t>Permanent contraception</w:t>
      </w:r>
      <w:r w:rsidRPr="00824E72">
        <w:rPr>
          <w:rFonts w:ascii="Times New Roman" w:hAnsi="Times New Roman" w:cs="Times New Roman"/>
        </w:rPr>
        <w:t>: Sterilization methods that remove reproductive organs.</w:t>
      </w:r>
    </w:p>
    <w:p w14:paraId="23EDC185" w14:textId="77777777" w:rsidR="000A339C" w:rsidRDefault="000A339C" w:rsidP="000A339C">
      <w:pPr>
        <w:jc w:val="both"/>
        <w:rPr>
          <w:rFonts w:ascii="Times New Roman" w:hAnsi="Times New Roman" w:cs="Times New Roman"/>
        </w:rPr>
      </w:pPr>
    </w:p>
    <w:p w14:paraId="269591AD" w14:textId="01736F11" w:rsidR="00245C43" w:rsidRPr="00245C43" w:rsidRDefault="00245C43" w:rsidP="000A339C">
      <w:pPr>
        <w:jc w:val="both"/>
        <w:rPr>
          <w:rFonts w:ascii="Times New Roman" w:hAnsi="Times New Roman" w:cs="Times New Roman"/>
          <w:b/>
          <w:bCs/>
          <w:u w:val="single"/>
        </w:rPr>
      </w:pPr>
      <w:r w:rsidRPr="00245C43">
        <w:rPr>
          <w:rFonts w:ascii="Times New Roman" w:hAnsi="Times New Roman" w:cs="Times New Roman"/>
          <w:b/>
          <w:bCs/>
          <w:u w:val="single"/>
        </w:rPr>
        <w:t>Indian Standards on Contraceptive Devices:</w:t>
      </w:r>
    </w:p>
    <w:p w14:paraId="5F74B16D" w14:textId="2B55D996" w:rsidR="00653B5D" w:rsidRPr="00FC1926" w:rsidRDefault="0035584C" w:rsidP="0035584C">
      <w:pPr>
        <w:pStyle w:val="ListParagraph"/>
        <w:numPr>
          <w:ilvl w:val="0"/>
          <w:numId w:val="5"/>
        </w:numPr>
        <w:tabs>
          <w:tab w:val="num" w:pos="720"/>
        </w:tabs>
        <w:jc w:val="both"/>
        <w:rPr>
          <w:rFonts w:ascii="Times New Roman" w:hAnsi="Times New Roman" w:cs="Times New Roman"/>
          <w:b/>
          <w:bCs/>
          <w:i/>
          <w:iCs/>
        </w:rPr>
      </w:pPr>
      <w:r w:rsidRPr="0035584C">
        <w:rPr>
          <w:rFonts w:ascii="Times New Roman" w:hAnsi="Times New Roman" w:cs="Times New Roman"/>
          <w:b/>
          <w:bCs/>
          <w:i/>
          <w:iCs/>
        </w:rPr>
        <w:t>Condoms</w:t>
      </w:r>
      <w:r>
        <w:rPr>
          <w:rFonts w:ascii="Times New Roman" w:hAnsi="Times New Roman" w:cs="Times New Roman"/>
          <w:b/>
          <w:bCs/>
          <w:i/>
          <w:iCs/>
        </w:rPr>
        <w:t xml:space="preserve">: </w:t>
      </w:r>
      <w:r w:rsidRPr="00C66E35">
        <w:rPr>
          <w:rFonts w:ascii="Times New Roman" w:hAnsi="Times New Roman" w:cs="Times New Roman"/>
        </w:rPr>
        <w:t>Generally</w:t>
      </w:r>
      <w:r w:rsidR="00594B18" w:rsidRPr="00C66E35">
        <w:rPr>
          <w:rFonts w:ascii="Times New Roman" w:hAnsi="Times New Roman" w:cs="Times New Roman"/>
        </w:rPr>
        <w:t xml:space="preserve"> </w:t>
      </w:r>
      <w:r w:rsidRPr="00C66E35">
        <w:rPr>
          <w:rFonts w:ascii="Times New Roman" w:hAnsi="Times New Roman" w:cs="Times New Roman"/>
        </w:rPr>
        <w:t xml:space="preserve">natural rubber latex condoms are in </w:t>
      </w:r>
      <w:r w:rsidR="00C66E35" w:rsidRPr="00C66E35">
        <w:rPr>
          <w:rFonts w:ascii="Times New Roman" w:hAnsi="Times New Roman" w:cs="Times New Roman"/>
        </w:rPr>
        <w:t>use;</w:t>
      </w:r>
      <w:r w:rsidR="00594B18" w:rsidRPr="00C66E35">
        <w:rPr>
          <w:rFonts w:ascii="Times New Roman" w:hAnsi="Times New Roman" w:cs="Times New Roman"/>
        </w:rPr>
        <w:t xml:space="preserve"> however synthetic condoms are also available.</w:t>
      </w:r>
      <w:r w:rsidR="00C66E35">
        <w:rPr>
          <w:rFonts w:ascii="Times New Roman" w:hAnsi="Times New Roman" w:cs="Times New Roman"/>
        </w:rPr>
        <w:t xml:space="preserve"> For the effectiveness</w:t>
      </w:r>
      <w:r w:rsidR="00EA3630">
        <w:rPr>
          <w:rFonts w:ascii="Times New Roman" w:hAnsi="Times New Roman" w:cs="Times New Roman"/>
        </w:rPr>
        <w:t xml:space="preserve"> of this method, the </w:t>
      </w:r>
      <w:r w:rsidR="00E40590">
        <w:rPr>
          <w:rFonts w:ascii="Times New Roman" w:hAnsi="Times New Roman" w:cs="Times New Roman"/>
        </w:rPr>
        <w:t xml:space="preserve">endurance of the product </w:t>
      </w:r>
      <w:r w:rsidR="00EA3630">
        <w:rPr>
          <w:rFonts w:ascii="Times New Roman" w:hAnsi="Times New Roman" w:cs="Times New Roman"/>
        </w:rPr>
        <w:t>is of high importance.</w:t>
      </w:r>
      <w:r w:rsidR="00F86099">
        <w:rPr>
          <w:rFonts w:ascii="Times New Roman" w:hAnsi="Times New Roman" w:cs="Times New Roman"/>
        </w:rPr>
        <w:t xml:space="preserve"> Important aspects to be considered for the assessment of condoms </w:t>
      </w:r>
      <w:r w:rsidR="00985252">
        <w:rPr>
          <w:rFonts w:ascii="Times New Roman" w:hAnsi="Times New Roman" w:cs="Times New Roman"/>
        </w:rPr>
        <w:t>of proper quality</w:t>
      </w:r>
      <w:r w:rsidR="0040675C">
        <w:rPr>
          <w:rFonts w:ascii="Times New Roman" w:hAnsi="Times New Roman" w:cs="Times New Roman"/>
        </w:rPr>
        <w:t xml:space="preserve"> are</w:t>
      </w:r>
      <w:r w:rsidR="00F86099">
        <w:rPr>
          <w:rFonts w:ascii="Times New Roman" w:hAnsi="Times New Roman" w:cs="Times New Roman"/>
        </w:rPr>
        <w:t>:</w:t>
      </w:r>
    </w:p>
    <w:p w14:paraId="1FECAD6E" w14:textId="0E0C2FBB" w:rsidR="00FC1926" w:rsidRPr="00FC1926" w:rsidRDefault="00FC1926" w:rsidP="00FC1926">
      <w:pPr>
        <w:pStyle w:val="ListParagraph"/>
        <w:numPr>
          <w:ilvl w:val="1"/>
          <w:numId w:val="5"/>
        </w:numPr>
        <w:jc w:val="both"/>
        <w:rPr>
          <w:rFonts w:ascii="Times New Roman" w:hAnsi="Times New Roman" w:cs="Times New Roman"/>
          <w:b/>
          <w:bCs/>
          <w:i/>
          <w:iCs/>
        </w:rPr>
      </w:pPr>
      <w:r>
        <w:rPr>
          <w:rFonts w:ascii="Times New Roman" w:hAnsi="Times New Roman" w:cs="Times New Roman"/>
        </w:rPr>
        <w:t>design</w:t>
      </w:r>
    </w:p>
    <w:p w14:paraId="6AACAACE" w14:textId="281A07B3" w:rsidR="00FC1926" w:rsidRPr="00FC1926" w:rsidRDefault="00FC1926" w:rsidP="00FC1926">
      <w:pPr>
        <w:pStyle w:val="ListParagraph"/>
        <w:numPr>
          <w:ilvl w:val="1"/>
          <w:numId w:val="5"/>
        </w:numPr>
        <w:jc w:val="both"/>
        <w:rPr>
          <w:rFonts w:ascii="Times New Roman" w:hAnsi="Times New Roman" w:cs="Times New Roman"/>
          <w:b/>
          <w:bCs/>
          <w:i/>
          <w:iCs/>
        </w:rPr>
      </w:pPr>
      <w:r>
        <w:rPr>
          <w:rFonts w:ascii="Times New Roman" w:hAnsi="Times New Roman" w:cs="Times New Roman"/>
        </w:rPr>
        <w:t>stability and shelf life</w:t>
      </w:r>
    </w:p>
    <w:p w14:paraId="486C74D0" w14:textId="54998DF6" w:rsidR="00FC1926" w:rsidRPr="00FC1926" w:rsidRDefault="00FC1926" w:rsidP="00FC1926">
      <w:pPr>
        <w:pStyle w:val="ListParagraph"/>
        <w:numPr>
          <w:ilvl w:val="1"/>
          <w:numId w:val="5"/>
        </w:numPr>
        <w:jc w:val="both"/>
        <w:rPr>
          <w:rFonts w:ascii="Times New Roman" w:hAnsi="Times New Roman" w:cs="Times New Roman"/>
          <w:b/>
          <w:bCs/>
          <w:i/>
          <w:iCs/>
        </w:rPr>
      </w:pPr>
      <w:r>
        <w:rPr>
          <w:rFonts w:ascii="Times New Roman" w:hAnsi="Times New Roman" w:cs="Times New Roman"/>
        </w:rPr>
        <w:t>bursting volume and pressure</w:t>
      </w:r>
      <w:r w:rsidR="00245C43">
        <w:rPr>
          <w:rFonts w:ascii="Times New Roman" w:hAnsi="Times New Roman" w:cs="Times New Roman"/>
        </w:rPr>
        <w:t xml:space="preserve"> </w:t>
      </w:r>
    </w:p>
    <w:p w14:paraId="6DFB2ADE" w14:textId="155552A8" w:rsidR="00FC1926" w:rsidRPr="00FC1926" w:rsidRDefault="00FC1926" w:rsidP="00FC1926">
      <w:pPr>
        <w:pStyle w:val="ListParagraph"/>
        <w:numPr>
          <w:ilvl w:val="1"/>
          <w:numId w:val="5"/>
        </w:numPr>
        <w:jc w:val="both"/>
        <w:rPr>
          <w:rFonts w:ascii="Times New Roman" w:hAnsi="Times New Roman" w:cs="Times New Roman"/>
          <w:b/>
          <w:bCs/>
          <w:i/>
          <w:iCs/>
        </w:rPr>
      </w:pPr>
      <w:r>
        <w:rPr>
          <w:rFonts w:ascii="Times New Roman" w:hAnsi="Times New Roman" w:cs="Times New Roman"/>
        </w:rPr>
        <w:t>freedom from holes</w:t>
      </w:r>
    </w:p>
    <w:p w14:paraId="1C820591" w14:textId="07DA35DF" w:rsidR="00515AAD" w:rsidRPr="00515AAD" w:rsidRDefault="00FC1926" w:rsidP="00515AAD">
      <w:pPr>
        <w:pStyle w:val="ListParagraph"/>
        <w:numPr>
          <w:ilvl w:val="1"/>
          <w:numId w:val="5"/>
        </w:numPr>
        <w:jc w:val="both"/>
        <w:rPr>
          <w:rFonts w:ascii="Times New Roman" w:hAnsi="Times New Roman" w:cs="Times New Roman"/>
          <w:b/>
          <w:bCs/>
          <w:i/>
          <w:iCs/>
        </w:rPr>
      </w:pPr>
      <w:r>
        <w:rPr>
          <w:rFonts w:ascii="Times New Roman" w:hAnsi="Times New Roman" w:cs="Times New Roman"/>
        </w:rPr>
        <w:t>package integrity</w:t>
      </w:r>
    </w:p>
    <w:p w14:paraId="37A31F37" w14:textId="102C8920" w:rsidR="00515AAD" w:rsidRDefault="00515AAD" w:rsidP="00515AAD">
      <w:pPr>
        <w:pStyle w:val="ListParagraph"/>
        <w:jc w:val="both"/>
        <w:rPr>
          <w:rFonts w:ascii="Times New Roman" w:hAnsi="Times New Roman" w:cs="Times New Roman"/>
        </w:rPr>
      </w:pPr>
      <w:r>
        <w:rPr>
          <w:rFonts w:ascii="Times New Roman" w:hAnsi="Times New Roman" w:cs="Times New Roman"/>
        </w:rPr>
        <w:t xml:space="preserve">The requirements for the above are covered by the following </w:t>
      </w:r>
      <w:r w:rsidR="00AE4106">
        <w:rPr>
          <w:rFonts w:ascii="Times New Roman" w:hAnsi="Times New Roman" w:cs="Times New Roman"/>
        </w:rPr>
        <w:t xml:space="preserve">Indian </w:t>
      </w:r>
      <w:r>
        <w:rPr>
          <w:rFonts w:ascii="Times New Roman" w:hAnsi="Times New Roman" w:cs="Times New Roman"/>
        </w:rPr>
        <w:t xml:space="preserve">standards on </w:t>
      </w:r>
      <w:r w:rsidR="00AD0BE0">
        <w:rPr>
          <w:rFonts w:ascii="Times New Roman" w:hAnsi="Times New Roman" w:cs="Times New Roman"/>
        </w:rPr>
        <w:t xml:space="preserve">male </w:t>
      </w:r>
      <w:r>
        <w:rPr>
          <w:rFonts w:ascii="Times New Roman" w:hAnsi="Times New Roman" w:cs="Times New Roman"/>
        </w:rPr>
        <w:t>condoms:</w:t>
      </w:r>
    </w:p>
    <w:p w14:paraId="1F9B692C" w14:textId="1CDE3A1D" w:rsidR="00515AAD" w:rsidRPr="00515AAD" w:rsidRDefault="00515AAD" w:rsidP="00515AAD">
      <w:pPr>
        <w:pStyle w:val="ListParagraph"/>
        <w:numPr>
          <w:ilvl w:val="2"/>
          <w:numId w:val="5"/>
        </w:numPr>
        <w:jc w:val="both"/>
        <w:rPr>
          <w:rFonts w:ascii="Times New Roman" w:hAnsi="Times New Roman" w:cs="Times New Roman"/>
          <w:b/>
          <w:bCs/>
          <w:i/>
          <w:iCs/>
        </w:rPr>
      </w:pPr>
      <w:r w:rsidRPr="00515AAD">
        <w:rPr>
          <w:rFonts w:ascii="Times New Roman" w:hAnsi="Times New Roman" w:cs="Times New Roman"/>
        </w:rPr>
        <w:lastRenderedPageBreak/>
        <w:t xml:space="preserve">IS/ISO </w:t>
      </w:r>
      <w:proofErr w:type="gramStart"/>
      <w:r w:rsidRPr="00515AAD">
        <w:rPr>
          <w:rFonts w:ascii="Times New Roman" w:hAnsi="Times New Roman" w:cs="Times New Roman"/>
        </w:rPr>
        <w:t>4074 :</w:t>
      </w:r>
      <w:proofErr w:type="gramEnd"/>
      <w:r w:rsidRPr="00515AAD">
        <w:rPr>
          <w:rFonts w:ascii="Times New Roman" w:hAnsi="Times New Roman" w:cs="Times New Roman"/>
        </w:rPr>
        <w:t xml:space="preserve"> 2015 Natural rubber latex male condoms - Requirements and test methods</w:t>
      </w:r>
    </w:p>
    <w:p w14:paraId="78C4713A" w14:textId="5AD4D477" w:rsidR="00515AAD" w:rsidRDefault="00515AAD" w:rsidP="00515AAD">
      <w:pPr>
        <w:pStyle w:val="ListParagraph"/>
        <w:numPr>
          <w:ilvl w:val="2"/>
          <w:numId w:val="5"/>
        </w:numPr>
        <w:jc w:val="both"/>
        <w:rPr>
          <w:rFonts w:ascii="Times New Roman" w:hAnsi="Times New Roman" w:cs="Times New Roman"/>
        </w:rPr>
      </w:pPr>
      <w:r w:rsidRPr="00515AAD">
        <w:rPr>
          <w:rFonts w:ascii="Times New Roman" w:hAnsi="Times New Roman" w:cs="Times New Roman"/>
        </w:rPr>
        <w:t xml:space="preserve">IS/ISO </w:t>
      </w:r>
      <w:proofErr w:type="gramStart"/>
      <w:r w:rsidRPr="00515AAD">
        <w:rPr>
          <w:rFonts w:ascii="Times New Roman" w:hAnsi="Times New Roman" w:cs="Times New Roman"/>
        </w:rPr>
        <w:t>23409 :</w:t>
      </w:r>
      <w:proofErr w:type="gramEnd"/>
      <w:r w:rsidRPr="00515AAD">
        <w:rPr>
          <w:rFonts w:ascii="Times New Roman" w:hAnsi="Times New Roman" w:cs="Times New Roman"/>
        </w:rPr>
        <w:t xml:space="preserve"> 2015</w:t>
      </w:r>
      <w:r>
        <w:rPr>
          <w:rFonts w:ascii="Times New Roman" w:hAnsi="Times New Roman" w:cs="Times New Roman"/>
        </w:rPr>
        <w:t xml:space="preserve"> </w:t>
      </w:r>
      <w:r w:rsidRPr="00515AAD">
        <w:rPr>
          <w:rFonts w:ascii="Times New Roman" w:hAnsi="Times New Roman" w:cs="Times New Roman"/>
        </w:rPr>
        <w:t>Male condoms – Requirements and test methods for condoms made from synthetic materials</w:t>
      </w:r>
    </w:p>
    <w:p w14:paraId="0EE00C7B" w14:textId="77777777" w:rsidR="00A24242" w:rsidRDefault="00A24242" w:rsidP="00A24242">
      <w:pPr>
        <w:pStyle w:val="ListParagraph"/>
        <w:jc w:val="both"/>
        <w:rPr>
          <w:rFonts w:ascii="Times New Roman" w:hAnsi="Times New Roman" w:cs="Times New Roman"/>
        </w:rPr>
      </w:pPr>
    </w:p>
    <w:p w14:paraId="05038B47" w14:textId="7CD6AD91" w:rsidR="00AE4106" w:rsidRPr="00AE4106" w:rsidRDefault="00AD0BE0" w:rsidP="00AE4106">
      <w:pPr>
        <w:pStyle w:val="ListParagraph"/>
        <w:jc w:val="both"/>
        <w:rPr>
          <w:rFonts w:ascii="Times New Roman" w:hAnsi="Times New Roman" w:cs="Times New Roman"/>
        </w:rPr>
      </w:pPr>
      <w:r w:rsidRPr="008723FC">
        <w:rPr>
          <w:rFonts w:ascii="Times New Roman" w:hAnsi="Times New Roman" w:cs="Times New Roman"/>
          <w:u w:val="single"/>
        </w:rPr>
        <w:t>Female condoms:</w:t>
      </w:r>
      <w:r>
        <w:rPr>
          <w:rFonts w:ascii="Times New Roman" w:hAnsi="Times New Roman" w:cs="Times New Roman"/>
        </w:rPr>
        <w:t xml:space="preserve"> </w:t>
      </w:r>
      <w:r w:rsidRPr="00AD0BE0">
        <w:rPr>
          <w:rFonts w:ascii="Times New Roman" w:hAnsi="Times New Roman" w:cs="Times New Roman"/>
        </w:rPr>
        <w:t>A female condom is a sheath that completely lines the vaginal canal and is designed to be retained</w:t>
      </w:r>
      <w:r>
        <w:rPr>
          <w:rFonts w:ascii="Times New Roman" w:hAnsi="Times New Roman" w:cs="Times New Roman"/>
        </w:rPr>
        <w:t xml:space="preserve"> </w:t>
      </w:r>
      <w:r w:rsidRPr="00AD0BE0">
        <w:rPr>
          <w:rFonts w:ascii="Times New Roman" w:hAnsi="Times New Roman" w:cs="Times New Roman"/>
        </w:rPr>
        <w:t xml:space="preserve">in the vagina during </w:t>
      </w:r>
      <w:r w:rsidR="00AE4106" w:rsidRPr="00AD0BE0">
        <w:rPr>
          <w:rFonts w:ascii="Times New Roman" w:hAnsi="Times New Roman" w:cs="Times New Roman"/>
        </w:rPr>
        <w:t xml:space="preserve">and after </w:t>
      </w:r>
      <w:r w:rsidRPr="00AD0BE0">
        <w:rPr>
          <w:rFonts w:ascii="Times New Roman" w:hAnsi="Times New Roman" w:cs="Times New Roman"/>
        </w:rPr>
        <w:t>intercourse to prevent pregnancy and</w:t>
      </w:r>
      <w:r>
        <w:rPr>
          <w:rFonts w:ascii="Times New Roman" w:hAnsi="Times New Roman" w:cs="Times New Roman"/>
        </w:rPr>
        <w:t xml:space="preserve"> </w:t>
      </w:r>
      <w:r w:rsidRPr="00AD0BE0">
        <w:rPr>
          <w:rFonts w:ascii="Times New Roman" w:hAnsi="Times New Roman" w:cs="Times New Roman"/>
        </w:rPr>
        <w:t>transmission of sexually transmitted infections (STIs).</w:t>
      </w:r>
      <w:r w:rsidR="00AE4106">
        <w:rPr>
          <w:rFonts w:ascii="Times New Roman" w:hAnsi="Times New Roman" w:cs="Times New Roman"/>
        </w:rPr>
        <w:t xml:space="preserve"> </w:t>
      </w:r>
      <w:r w:rsidR="00AE4106" w:rsidRPr="00AE4106">
        <w:rPr>
          <w:rFonts w:ascii="Times New Roman" w:hAnsi="Times New Roman" w:cs="Times New Roman"/>
        </w:rPr>
        <w:t>The external component of the device can provide some coverage to the external female</w:t>
      </w:r>
      <w:r w:rsidR="00AE4106">
        <w:rPr>
          <w:rFonts w:ascii="Times New Roman" w:hAnsi="Times New Roman" w:cs="Times New Roman"/>
        </w:rPr>
        <w:t xml:space="preserve"> </w:t>
      </w:r>
      <w:r w:rsidR="00AE4106" w:rsidRPr="00AE4106">
        <w:rPr>
          <w:rFonts w:ascii="Times New Roman" w:hAnsi="Times New Roman" w:cs="Times New Roman"/>
        </w:rPr>
        <w:t>genitalia. Nonporous, intact, polymer films can be effective barriers to human immunodeficiency</w:t>
      </w:r>
    </w:p>
    <w:p w14:paraId="360585EA" w14:textId="17381AAD" w:rsidR="001E47D6" w:rsidRDefault="00AE4106" w:rsidP="00853539">
      <w:pPr>
        <w:pStyle w:val="ListParagraph"/>
        <w:jc w:val="both"/>
        <w:rPr>
          <w:rFonts w:ascii="Times New Roman" w:hAnsi="Times New Roman" w:cs="Times New Roman"/>
          <w:i/>
          <w:iCs/>
        </w:rPr>
      </w:pPr>
      <w:r w:rsidRPr="00AE4106">
        <w:rPr>
          <w:rFonts w:ascii="Times New Roman" w:hAnsi="Times New Roman" w:cs="Times New Roman"/>
        </w:rPr>
        <w:t>virus (HIV), other infectious agents responsible for the transmission of STIs and spermatozoa. Female</w:t>
      </w:r>
      <w:r>
        <w:rPr>
          <w:rFonts w:ascii="Times New Roman" w:hAnsi="Times New Roman" w:cs="Times New Roman"/>
        </w:rPr>
        <w:t xml:space="preserve"> </w:t>
      </w:r>
      <w:r w:rsidRPr="00AE4106">
        <w:rPr>
          <w:rFonts w:ascii="Times New Roman" w:hAnsi="Times New Roman" w:cs="Times New Roman"/>
        </w:rPr>
        <w:t>condoms made from polymer films that are free from holes and defects, have adequate physical</w:t>
      </w:r>
      <w:r>
        <w:rPr>
          <w:rFonts w:ascii="Times New Roman" w:hAnsi="Times New Roman" w:cs="Times New Roman"/>
        </w:rPr>
        <w:t xml:space="preserve"> </w:t>
      </w:r>
      <w:r w:rsidRPr="00AE4106">
        <w:rPr>
          <w:rFonts w:ascii="Times New Roman" w:hAnsi="Times New Roman" w:cs="Times New Roman"/>
        </w:rPr>
        <w:t>properties so as not to break during use, are correctly packaged to protect them during storage and are</w:t>
      </w:r>
      <w:r>
        <w:rPr>
          <w:rFonts w:ascii="Times New Roman" w:hAnsi="Times New Roman" w:cs="Times New Roman"/>
        </w:rPr>
        <w:t xml:space="preserve"> </w:t>
      </w:r>
      <w:r w:rsidRPr="00AE4106">
        <w:rPr>
          <w:rFonts w:ascii="Times New Roman" w:hAnsi="Times New Roman" w:cs="Times New Roman"/>
        </w:rPr>
        <w:t>correctly labelled to facilitate their correct use, can be effective for contraceptive purposes and in the</w:t>
      </w:r>
      <w:r>
        <w:rPr>
          <w:rFonts w:ascii="Times New Roman" w:hAnsi="Times New Roman" w:cs="Times New Roman"/>
        </w:rPr>
        <w:t xml:space="preserve"> </w:t>
      </w:r>
      <w:r w:rsidRPr="00AE4106">
        <w:rPr>
          <w:rFonts w:ascii="Times New Roman" w:hAnsi="Times New Roman" w:cs="Times New Roman"/>
        </w:rPr>
        <w:t>prevention of sexually transmitted infections (STIs).</w:t>
      </w:r>
      <w:r>
        <w:rPr>
          <w:rFonts w:ascii="Times New Roman" w:hAnsi="Times New Roman" w:cs="Times New Roman"/>
        </w:rPr>
        <w:t xml:space="preserve"> </w:t>
      </w:r>
      <w:r w:rsidR="00397C52">
        <w:rPr>
          <w:rFonts w:ascii="Times New Roman" w:hAnsi="Times New Roman" w:cs="Times New Roman"/>
        </w:rPr>
        <w:t xml:space="preserve">The requirements of female condoms are covered by </w:t>
      </w:r>
      <w:r w:rsidR="00397C52" w:rsidRPr="00397C52">
        <w:rPr>
          <w:rFonts w:ascii="Times New Roman" w:hAnsi="Times New Roman" w:cs="Times New Roman"/>
          <w:i/>
          <w:iCs/>
        </w:rPr>
        <w:t>IS </w:t>
      </w:r>
      <w:proofErr w:type="gramStart"/>
      <w:r w:rsidR="00397C52" w:rsidRPr="00397C52">
        <w:rPr>
          <w:rFonts w:ascii="Times New Roman" w:hAnsi="Times New Roman" w:cs="Times New Roman"/>
          <w:i/>
          <w:iCs/>
        </w:rPr>
        <w:t>17962 :</w:t>
      </w:r>
      <w:proofErr w:type="gramEnd"/>
      <w:r w:rsidR="00397C52" w:rsidRPr="00397C52">
        <w:rPr>
          <w:rFonts w:ascii="Times New Roman" w:hAnsi="Times New Roman" w:cs="Times New Roman"/>
          <w:i/>
          <w:iCs/>
        </w:rPr>
        <w:t xml:space="preserve"> 2022 Female Condoms — Requirements and Test Methods</w:t>
      </w:r>
      <w:r w:rsidR="002E282B">
        <w:rPr>
          <w:rFonts w:ascii="Times New Roman" w:hAnsi="Times New Roman" w:cs="Times New Roman"/>
          <w:i/>
          <w:iCs/>
        </w:rPr>
        <w:t>.</w:t>
      </w:r>
    </w:p>
    <w:p w14:paraId="26B2CC7A" w14:textId="77777777" w:rsidR="0089450E" w:rsidRPr="00853539" w:rsidRDefault="0089450E" w:rsidP="00853539">
      <w:pPr>
        <w:pStyle w:val="ListParagraph"/>
        <w:jc w:val="both"/>
        <w:rPr>
          <w:rFonts w:ascii="Times New Roman" w:hAnsi="Times New Roman" w:cs="Times New Roman"/>
          <w:i/>
          <w:iCs/>
        </w:rPr>
      </w:pPr>
    </w:p>
    <w:p w14:paraId="0CC74A8F" w14:textId="5AE72F34" w:rsidR="00E76E8A" w:rsidRPr="00FC1926" w:rsidRDefault="00E91409" w:rsidP="0089450E">
      <w:pPr>
        <w:pStyle w:val="ListParagraph"/>
        <w:numPr>
          <w:ilvl w:val="0"/>
          <w:numId w:val="5"/>
        </w:numPr>
        <w:tabs>
          <w:tab w:val="num" w:pos="720"/>
        </w:tabs>
        <w:spacing w:before="240"/>
        <w:jc w:val="both"/>
        <w:rPr>
          <w:rFonts w:ascii="Times New Roman" w:hAnsi="Times New Roman" w:cs="Times New Roman"/>
          <w:b/>
          <w:bCs/>
          <w:i/>
          <w:iCs/>
        </w:rPr>
      </w:pPr>
      <w:r w:rsidRPr="00E91409">
        <w:rPr>
          <w:rFonts w:ascii="Times New Roman" w:hAnsi="Times New Roman" w:cs="Times New Roman"/>
          <w:b/>
          <w:bCs/>
          <w:i/>
          <w:iCs/>
        </w:rPr>
        <w:t>Diaphragms:</w:t>
      </w:r>
      <w:r w:rsidR="00E76E8A">
        <w:rPr>
          <w:rFonts w:ascii="Times New Roman" w:hAnsi="Times New Roman" w:cs="Times New Roman"/>
          <w:b/>
          <w:bCs/>
          <w:i/>
          <w:iCs/>
        </w:rPr>
        <w:t xml:space="preserve"> </w:t>
      </w:r>
      <w:r w:rsidR="00E76E8A">
        <w:rPr>
          <w:rFonts w:ascii="Times New Roman" w:hAnsi="Times New Roman" w:cs="Times New Roman"/>
        </w:rPr>
        <w:t xml:space="preserve"> </w:t>
      </w:r>
      <w:r w:rsidR="004B671D" w:rsidRPr="004B671D">
        <w:rPr>
          <w:rFonts w:ascii="Times New Roman" w:hAnsi="Times New Roman" w:cs="Times New Roman"/>
        </w:rPr>
        <w:t>A diaphragm is a barrier method of birth control that prevents pregnancy by blocking sperm from entering the uterus. It</w:t>
      </w:r>
      <w:r w:rsidR="00845CAA">
        <w:rPr>
          <w:rFonts w:ascii="Times New Roman" w:hAnsi="Times New Roman" w:cs="Times New Roman"/>
        </w:rPr>
        <w:t xml:space="preserve"> i</w:t>
      </w:r>
      <w:r w:rsidR="004B671D" w:rsidRPr="004B671D">
        <w:rPr>
          <w:rFonts w:ascii="Times New Roman" w:hAnsi="Times New Roman" w:cs="Times New Roman"/>
        </w:rPr>
        <w:t xml:space="preserve">s a dome-shaped cup made of silicone that fits over the cervix. </w:t>
      </w:r>
      <w:r w:rsidR="00E76E8A">
        <w:rPr>
          <w:rFonts w:ascii="Times New Roman" w:hAnsi="Times New Roman" w:cs="Times New Roman"/>
        </w:rPr>
        <w:t>Important aspects to be considered for the assessment of diaphragms of proper quality are:</w:t>
      </w:r>
    </w:p>
    <w:p w14:paraId="54840A51" w14:textId="77777777" w:rsidR="00E76E8A" w:rsidRPr="00FC1926" w:rsidRDefault="00E76E8A" w:rsidP="00E76E8A">
      <w:pPr>
        <w:pStyle w:val="ListParagraph"/>
        <w:numPr>
          <w:ilvl w:val="1"/>
          <w:numId w:val="5"/>
        </w:numPr>
        <w:jc w:val="both"/>
        <w:rPr>
          <w:rFonts w:ascii="Times New Roman" w:hAnsi="Times New Roman" w:cs="Times New Roman"/>
          <w:b/>
          <w:bCs/>
          <w:i/>
          <w:iCs/>
        </w:rPr>
      </w:pPr>
      <w:r>
        <w:rPr>
          <w:rFonts w:ascii="Times New Roman" w:hAnsi="Times New Roman" w:cs="Times New Roman"/>
        </w:rPr>
        <w:t>design</w:t>
      </w:r>
    </w:p>
    <w:p w14:paraId="688CB25F" w14:textId="40C16E87" w:rsidR="00E76E8A" w:rsidRPr="00FC1926" w:rsidRDefault="00F7362C" w:rsidP="00E76E8A">
      <w:pPr>
        <w:pStyle w:val="ListParagraph"/>
        <w:numPr>
          <w:ilvl w:val="1"/>
          <w:numId w:val="5"/>
        </w:numPr>
        <w:jc w:val="both"/>
        <w:rPr>
          <w:rFonts w:ascii="Times New Roman" w:hAnsi="Times New Roman" w:cs="Times New Roman"/>
          <w:b/>
          <w:bCs/>
          <w:i/>
          <w:iCs/>
        </w:rPr>
      </w:pPr>
      <w:r>
        <w:rPr>
          <w:rFonts w:ascii="Times New Roman" w:hAnsi="Times New Roman" w:cs="Times New Roman"/>
        </w:rPr>
        <w:t>dimensions</w:t>
      </w:r>
    </w:p>
    <w:p w14:paraId="007A1DE9" w14:textId="76FF5A1F" w:rsidR="00F7362C" w:rsidRPr="00F7362C" w:rsidRDefault="00C102FB" w:rsidP="00E76E8A">
      <w:pPr>
        <w:pStyle w:val="ListParagraph"/>
        <w:numPr>
          <w:ilvl w:val="1"/>
          <w:numId w:val="5"/>
        </w:numPr>
        <w:jc w:val="both"/>
        <w:rPr>
          <w:rFonts w:ascii="Times New Roman" w:hAnsi="Times New Roman" w:cs="Times New Roman"/>
          <w:b/>
          <w:bCs/>
          <w:i/>
          <w:iCs/>
        </w:rPr>
      </w:pPr>
      <w:r>
        <w:rPr>
          <w:rFonts w:ascii="Times New Roman" w:hAnsi="Times New Roman" w:cs="Times New Roman"/>
        </w:rPr>
        <w:t>m</w:t>
      </w:r>
      <w:r w:rsidR="00F7362C" w:rsidRPr="00F7362C">
        <w:rPr>
          <w:rFonts w:ascii="Times New Roman" w:hAnsi="Times New Roman" w:cs="Times New Roman"/>
        </w:rPr>
        <w:t>echanical properties</w:t>
      </w:r>
      <w:r w:rsidR="00F7362C">
        <w:rPr>
          <w:rFonts w:ascii="Times New Roman" w:hAnsi="Times New Roman" w:cs="Times New Roman"/>
        </w:rPr>
        <w:t xml:space="preserve"> like c</w:t>
      </w:r>
      <w:r w:rsidR="00F7362C" w:rsidRPr="00F7362C">
        <w:rPr>
          <w:rFonts w:ascii="Times New Roman" w:hAnsi="Times New Roman" w:cs="Times New Roman"/>
        </w:rPr>
        <w:t>ompression resistance</w:t>
      </w:r>
    </w:p>
    <w:p w14:paraId="190F8A0A" w14:textId="651B58D0" w:rsidR="00E91409" w:rsidRPr="00845CAA" w:rsidRDefault="00E76E8A" w:rsidP="00245C43">
      <w:pPr>
        <w:pStyle w:val="ListParagraph"/>
        <w:numPr>
          <w:ilvl w:val="1"/>
          <w:numId w:val="5"/>
        </w:numPr>
        <w:jc w:val="both"/>
        <w:rPr>
          <w:rFonts w:ascii="Times New Roman" w:hAnsi="Times New Roman" w:cs="Times New Roman"/>
          <w:b/>
          <w:bCs/>
          <w:i/>
          <w:iCs/>
        </w:rPr>
      </w:pPr>
      <w:r>
        <w:rPr>
          <w:rFonts w:ascii="Times New Roman" w:hAnsi="Times New Roman" w:cs="Times New Roman"/>
        </w:rPr>
        <w:t xml:space="preserve">freedom from </w:t>
      </w:r>
      <w:r w:rsidR="00C102FB" w:rsidRPr="00C102FB">
        <w:rPr>
          <w:rFonts w:ascii="Times New Roman" w:hAnsi="Times New Roman" w:cs="Times New Roman"/>
        </w:rPr>
        <w:t>visible defects</w:t>
      </w:r>
    </w:p>
    <w:p w14:paraId="4B870226" w14:textId="62725284" w:rsidR="004E1D3C" w:rsidRDefault="004E1D3C" w:rsidP="00D57731">
      <w:pPr>
        <w:pStyle w:val="ListParagraph"/>
        <w:jc w:val="both"/>
        <w:rPr>
          <w:rFonts w:ascii="Times New Roman" w:hAnsi="Times New Roman" w:cs="Times New Roman"/>
          <w:i/>
          <w:iCs/>
        </w:rPr>
      </w:pPr>
      <w:r>
        <w:rPr>
          <w:rFonts w:ascii="Times New Roman" w:hAnsi="Times New Roman" w:cs="Times New Roman"/>
        </w:rPr>
        <w:t xml:space="preserve">The requirements of diaphragms are covered by </w:t>
      </w:r>
      <w:r w:rsidR="00D57731" w:rsidRPr="00D57731">
        <w:rPr>
          <w:rFonts w:ascii="Times New Roman" w:hAnsi="Times New Roman" w:cs="Times New Roman"/>
          <w:i/>
          <w:iCs/>
        </w:rPr>
        <w:t xml:space="preserve">IS/ISO </w:t>
      </w:r>
      <w:proofErr w:type="gramStart"/>
      <w:r w:rsidR="00D57731" w:rsidRPr="00D57731">
        <w:rPr>
          <w:rFonts w:ascii="Times New Roman" w:hAnsi="Times New Roman" w:cs="Times New Roman"/>
          <w:i/>
          <w:iCs/>
        </w:rPr>
        <w:t>8009 :</w:t>
      </w:r>
      <w:proofErr w:type="gramEnd"/>
      <w:r w:rsidR="00D57731" w:rsidRPr="00D57731">
        <w:rPr>
          <w:rFonts w:ascii="Times New Roman" w:hAnsi="Times New Roman" w:cs="Times New Roman"/>
          <w:i/>
          <w:iCs/>
        </w:rPr>
        <w:t xml:space="preserve"> 2014</w:t>
      </w:r>
      <w:r w:rsidR="00D57731">
        <w:rPr>
          <w:rFonts w:ascii="Times New Roman" w:hAnsi="Times New Roman" w:cs="Times New Roman"/>
          <w:i/>
          <w:iCs/>
        </w:rPr>
        <w:t xml:space="preserve"> </w:t>
      </w:r>
      <w:r w:rsidR="00D57731" w:rsidRPr="00D57731">
        <w:rPr>
          <w:rFonts w:ascii="Times New Roman" w:hAnsi="Times New Roman" w:cs="Times New Roman"/>
          <w:i/>
          <w:iCs/>
        </w:rPr>
        <w:t>Mechanical Contraceptives —</w:t>
      </w:r>
      <w:r w:rsidR="00D57731">
        <w:rPr>
          <w:rFonts w:ascii="Times New Roman" w:hAnsi="Times New Roman" w:cs="Times New Roman"/>
          <w:i/>
          <w:iCs/>
        </w:rPr>
        <w:t xml:space="preserve"> </w:t>
      </w:r>
      <w:r w:rsidR="00D57731" w:rsidRPr="00D57731">
        <w:rPr>
          <w:rFonts w:ascii="Times New Roman" w:hAnsi="Times New Roman" w:cs="Times New Roman"/>
          <w:i/>
          <w:iCs/>
        </w:rPr>
        <w:t>Reusable Natural and Silicone</w:t>
      </w:r>
      <w:r w:rsidR="00D57731">
        <w:rPr>
          <w:rFonts w:ascii="Times New Roman" w:hAnsi="Times New Roman" w:cs="Times New Roman"/>
          <w:i/>
          <w:iCs/>
        </w:rPr>
        <w:t xml:space="preserve"> </w:t>
      </w:r>
      <w:r w:rsidR="00D57731" w:rsidRPr="00D57731">
        <w:rPr>
          <w:rFonts w:ascii="Times New Roman" w:hAnsi="Times New Roman" w:cs="Times New Roman"/>
          <w:i/>
          <w:iCs/>
        </w:rPr>
        <w:t>Rubber Contraceptive Diaphragms —</w:t>
      </w:r>
      <w:r w:rsidR="00D57731">
        <w:rPr>
          <w:rFonts w:ascii="Times New Roman" w:hAnsi="Times New Roman" w:cs="Times New Roman"/>
          <w:i/>
          <w:iCs/>
        </w:rPr>
        <w:t xml:space="preserve"> </w:t>
      </w:r>
      <w:r w:rsidR="00D57731" w:rsidRPr="00D57731">
        <w:rPr>
          <w:rFonts w:ascii="Times New Roman" w:hAnsi="Times New Roman" w:cs="Times New Roman"/>
          <w:i/>
          <w:iCs/>
        </w:rPr>
        <w:t>Requirements and Tests</w:t>
      </w:r>
      <w:r>
        <w:rPr>
          <w:rFonts w:ascii="Times New Roman" w:hAnsi="Times New Roman" w:cs="Times New Roman"/>
          <w:i/>
          <w:iCs/>
        </w:rPr>
        <w:t>.</w:t>
      </w:r>
    </w:p>
    <w:p w14:paraId="1B030006" w14:textId="77777777" w:rsidR="0089450E" w:rsidRDefault="0089450E" w:rsidP="00D57731">
      <w:pPr>
        <w:pStyle w:val="ListParagraph"/>
        <w:jc w:val="both"/>
        <w:rPr>
          <w:rFonts w:ascii="Times New Roman" w:hAnsi="Times New Roman" w:cs="Times New Roman"/>
          <w:i/>
          <w:iCs/>
        </w:rPr>
      </w:pPr>
    </w:p>
    <w:p w14:paraId="2391CA87" w14:textId="7F361093" w:rsidR="009A0DE9" w:rsidRPr="00DE5C40" w:rsidRDefault="00552E4A" w:rsidP="00DE5C40">
      <w:pPr>
        <w:pStyle w:val="ListParagraph"/>
        <w:numPr>
          <w:ilvl w:val="0"/>
          <w:numId w:val="5"/>
        </w:numPr>
        <w:jc w:val="both"/>
        <w:rPr>
          <w:rFonts w:ascii="Times New Roman" w:hAnsi="Times New Roman" w:cs="Times New Roman"/>
        </w:rPr>
      </w:pPr>
      <w:r w:rsidRPr="006A1A61">
        <w:rPr>
          <w:rFonts w:ascii="Times New Roman" w:hAnsi="Times New Roman" w:cs="Times New Roman"/>
          <w:b/>
          <w:bCs/>
          <w:i/>
          <w:iCs/>
        </w:rPr>
        <w:t>Intra-uterine Devices:</w:t>
      </w:r>
      <w:r w:rsidRPr="003A1213">
        <w:rPr>
          <w:rFonts w:ascii="Times New Roman" w:hAnsi="Times New Roman" w:cs="Times New Roman"/>
          <w:b/>
          <w:bCs/>
        </w:rPr>
        <w:t xml:space="preserve"> </w:t>
      </w:r>
      <w:r w:rsidR="00AC02F8" w:rsidRPr="003A1213">
        <w:rPr>
          <w:rFonts w:ascii="Times New Roman" w:hAnsi="Times New Roman" w:cs="Times New Roman"/>
        </w:rPr>
        <w:t xml:space="preserve">There are two types of intrauterine devices (IUDs), copper IUDs and hormonal IUDs. Both are small, T-shaped devices that are inserted into the uterus to prevent pregnancy. Copper IUDs </w:t>
      </w:r>
      <w:r w:rsidR="009E469F">
        <w:rPr>
          <w:rFonts w:ascii="Times New Roman" w:hAnsi="Times New Roman" w:cs="Times New Roman"/>
        </w:rPr>
        <w:t>d</w:t>
      </w:r>
      <w:r w:rsidR="00AC02F8" w:rsidRPr="003A1213">
        <w:rPr>
          <w:rFonts w:ascii="Times New Roman" w:hAnsi="Times New Roman" w:cs="Times New Roman"/>
        </w:rPr>
        <w:t>o not contain hormones</w:t>
      </w:r>
      <w:r w:rsidR="003A1213" w:rsidRPr="003A1213">
        <w:rPr>
          <w:rFonts w:ascii="Times New Roman" w:hAnsi="Times New Roman" w:cs="Times New Roman"/>
        </w:rPr>
        <w:t xml:space="preserve"> whereas </w:t>
      </w:r>
      <w:r w:rsidR="003A1213">
        <w:rPr>
          <w:rFonts w:ascii="Times New Roman" w:hAnsi="Times New Roman" w:cs="Times New Roman"/>
        </w:rPr>
        <w:t>h</w:t>
      </w:r>
      <w:r w:rsidR="003A1213" w:rsidRPr="003A1213">
        <w:rPr>
          <w:rFonts w:ascii="Times New Roman" w:hAnsi="Times New Roman" w:cs="Times New Roman"/>
        </w:rPr>
        <w:t xml:space="preserve">ormonal IUDs </w:t>
      </w:r>
      <w:r w:rsidR="003A1213">
        <w:rPr>
          <w:rFonts w:ascii="Times New Roman" w:hAnsi="Times New Roman" w:cs="Times New Roman"/>
        </w:rPr>
        <w:t>r</w:t>
      </w:r>
      <w:r w:rsidR="003A1213" w:rsidRPr="003A1213">
        <w:rPr>
          <w:rFonts w:ascii="Times New Roman" w:hAnsi="Times New Roman" w:cs="Times New Roman"/>
        </w:rPr>
        <w:t>elease progestin, a synthetic version of the hormone progesterone</w:t>
      </w:r>
      <w:r w:rsidR="00FD75EE">
        <w:rPr>
          <w:rFonts w:ascii="Times New Roman" w:hAnsi="Times New Roman" w:cs="Times New Roman"/>
        </w:rPr>
        <w:t xml:space="preserve"> or other hormones. </w:t>
      </w:r>
      <w:r w:rsidR="00FD75EE" w:rsidRPr="00FD75EE">
        <w:rPr>
          <w:rFonts w:ascii="Times New Roman" w:hAnsi="Times New Roman" w:cs="Times New Roman"/>
        </w:rPr>
        <w:t xml:space="preserve">A levonorgestrel-releasing intrauterine system (LNG-IUS) is a T-shaped intrauterine device (IUD) that releases the hormone levonorgestrel into the uterus. </w:t>
      </w:r>
      <w:proofErr w:type="gramStart"/>
      <w:r w:rsidR="00FD75EE" w:rsidRPr="00FD75EE">
        <w:rPr>
          <w:rFonts w:ascii="Times New Roman" w:hAnsi="Times New Roman" w:cs="Times New Roman"/>
        </w:rPr>
        <w:t>It's</w:t>
      </w:r>
      <w:proofErr w:type="gramEnd"/>
      <w:r w:rsidR="00FD75EE" w:rsidRPr="00FD75EE">
        <w:rPr>
          <w:rFonts w:ascii="Times New Roman" w:hAnsi="Times New Roman" w:cs="Times New Roman"/>
        </w:rPr>
        <w:t xml:space="preserve"> a highly effective form of birth control that can also treat heavy menstrual bleeding.</w:t>
      </w:r>
      <w:r w:rsidR="00FD75EE">
        <w:rPr>
          <w:rFonts w:ascii="Times New Roman" w:hAnsi="Times New Roman" w:cs="Times New Roman"/>
        </w:rPr>
        <w:t xml:space="preserve"> </w:t>
      </w:r>
      <w:r w:rsidRPr="00DE5C40">
        <w:rPr>
          <w:rFonts w:ascii="Times New Roman" w:hAnsi="Times New Roman" w:cs="Times New Roman"/>
        </w:rPr>
        <w:t xml:space="preserve">The method by which copper-bearing contraceptive intrauterine devices (IUDs) function is by the continuous release of copper ions. This interferes with some enzymatic functions, immobilizes sperm cells and inhibits fertilization. It can be used for many years, with a prompt return of fertility upon removal. IUDs do not prevent sexually transmitted infections and condom use is recommended for those at risk. IUDs containing copper are regarded as single use sterile medical devices implanted in the uterus. </w:t>
      </w:r>
    </w:p>
    <w:p w14:paraId="48A9F5FE" w14:textId="769F092B" w:rsidR="00F13220" w:rsidRPr="00FC1926" w:rsidRDefault="00F13220" w:rsidP="00F13220">
      <w:pPr>
        <w:pStyle w:val="ListParagraph"/>
        <w:spacing w:before="240"/>
        <w:jc w:val="both"/>
        <w:rPr>
          <w:rFonts w:ascii="Times New Roman" w:hAnsi="Times New Roman" w:cs="Times New Roman"/>
          <w:b/>
          <w:bCs/>
          <w:i/>
          <w:iCs/>
        </w:rPr>
      </w:pPr>
      <w:r>
        <w:rPr>
          <w:rFonts w:ascii="Times New Roman" w:hAnsi="Times New Roman" w:cs="Times New Roman"/>
        </w:rPr>
        <w:lastRenderedPageBreak/>
        <w:t xml:space="preserve">Important aspects to be considered for the assessment of </w:t>
      </w:r>
      <w:r w:rsidR="00E35747">
        <w:rPr>
          <w:rFonts w:ascii="Times New Roman" w:hAnsi="Times New Roman" w:cs="Times New Roman"/>
        </w:rPr>
        <w:t>IUDs</w:t>
      </w:r>
      <w:r>
        <w:rPr>
          <w:rFonts w:ascii="Times New Roman" w:hAnsi="Times New Roman" w:cs="Times New Roman"/>
        </w:rPr>
        <w:t xml:space="preserve"> of proper quality are:</w:t>
      </w:r>
    </w:p>
    <w:p w14:paraId="3B4EFF6B" w14:textId="77777777" w:rsidR="00F13220" w:rsidRPr="00FC1926" w:rsidRDefault="00F13220" w:rsidP="00F13220">
      <w:pPr>
        <w:pStyle w:val="ListParagraph"/>
        <w:numPr>
          <w:ilvl w:val="1"/>
          <w:numId w:val="5"/>
        </w:numPr>
        <w:jc w:val="both"/>
        <w:rPr>
          <w:rFonts w:ascii="Times New Roman" w:hAnsi="Times New Roman" w:cs="Times New Roman"/>
          <w:b/>
          <w:bCs/>
          <w:i/>
          <w:iCs/>
        </w:rPr>
      </w:pPr>
      <w:r>
        <w:rPr>
          <w:rFonts w:ascii="Times New Roman" w:hAnsi="Times New Roman" w:cs="Times New Roman"/>
        </w:rPr>
        <w:t>design</w:t>
      </w:r>
    </w:p>
    <w:p w14:paraId="60A98628" w14:textId="77777777" w:rsidR="00F13220" w:rsidRPr="00F13220" w:rsidRDefault="00F13220" w:rsidP="00F13220">
      <w:pPr>
        <w:pStyle w:val="ListParagraph"/>
        <w:numPr>
          <w:ilvl w:val="1"/>
          <w:numId w:val="5"/>
        </w:numPr>
        <w:jc w:val="both"/>
        <w:rPr>
          <w:rFonts w:ascii="Times New Roman" w:hAnsi="Times New Roman" w:cs="Times New Roman"/>
          <w:b/>
          <w:bCs/>
          <w:i/>
          <w:iCs/>
        </w:rPr>
      </w:pPr>
      <w:r>
        <w:rPr>
          <w:rFonts w:ascii="Times New Roman" w:hAnsi="Times New Roman" w:cs="Times New Roman"/>
        </w:rPr>
        <w:t>dimensions</w:t>
      </w:r>
    </w:p>
    <w:p w14:paraId="092A4916" w14:textId="48186C09" w:rsidR="00F13220" w:rsidRPr="00F13220" w:rsidRDefault="00F13220" w:rsidP="00F13220">
      <w:pPr>
        <w:pStyle w:val="ListParagraph"/>
        <w:numPr>
          <w:ilvl w:val="1"/>
          <w:numId w:val="5"/>
        </w:numPr>
        <w:jc w:val="both"/>
        <w:rPr>
          <w:rFonts w:ascii="Times New Roman" w:hAnsi="Times New Roman" w:cs="Times New Roman"/>
          <w:b/>
          <w:bCs/>
          <w:i/>
          <w:iCs/>
        </w:rPr>
      </w:pPr>
      <w:r>
        <w:rPr>
          <w:rFonts w:ascii="Times New Roman" w:hAnsi="Times New Roman" w:cs="Times New Roman"/>
        </w:rPr>
        <w:t>stability</w:t>
      </w:r>
    </w:p>
    <w:p w14:paraId="400DC9DB" w14:textId="256FBBAD" w:rsidR="00F13220" w:rsidRPr="00F13220" w:rsidRDefault="00F13220" w:rsidP="00F13220">
      <w:pPr>
        <w:pStyle w:val="ListParagraph"/>
        <w:numPr>
          <w:ilvl w:val="1"/>
          <w:numId w:val="5"/>
        </w:numPr>
        <w:jc w:val="both"/>
        <w:rPr>
          <w:rFonts w:ascii="Times New Roman" w:hAnsi="Times New Roman" w:cs="Times New Roman"/>
          <w:b/>
          <w:bCs/>
          <w:i/>
          <w:iCs/>
        </w:rPr>
      </w:pPr>
      <w:r>
        <w:rPr>
          <w:rFonts w:ascii="Times New Roman" w:hAnsi="Times New Roman" w:cs="Times New Roman"/>
        </w:rPr>
        <w:t>materials</w:t>
      </w:r>
    </w:p>
    <w:p w14:paraId="1EC9255D" w14:textId="0CD64C05" w:rsidR="00F13220" w:rsidRDefault="00F13220" w:rsidP="00F13220">
      <w:pPr>
        <w:pStyle w:val="ListParagraph"/>
        <w:numPr>
          <w:ilvl w:val="1"/>
          <w:numId w:val="5"/>
        </w:numPr>
        <w:jc w:val="both"/>
        <w:rPr>
          <w:rFonts w:ascii="Times New Roman" w:hAnsi="Times New Roman" w:cs="Times New Roman"/>
        </w:rPr>
      </w:pPr>
      <w:r w:rsidRPr="00F13220">
        <w:rPr>
          <w:rFonts w:ascii="Times New Roman" w:hAnsi="Times New Roman" w:cs="Times New Roman"/>
        </w:rPr>
        <w:t>force</w:t>
      </w:r>
      <w:r>
        <w:rPr>
          <w:rFonts w:ascii="Times New Roman" w:hAnsi="Times New Roman" w:cs="Times New Roman"/>
        </w:rPr>
        <w:t xml:space="preserve"> to withstand breakage</w:t>
      </w:r>
    </w:p>
    <w:p w14:paraId="16839AE4" w14:textId="4B574D07" w:rsidR="009A0DE9" w:rsidRDefault="00B80E15" w:rsidP="00B80E15">
      <w:pPr>
        <w:pStyle w:val="ListParagraph"/>
        <w:numPr>
          <w:ilvl w:val="1"/>
          <w:numId w:val="5"/>
        </w:numPr>
        <w:jc w:val="both"/>
        <w:rPr>
          <w:rFonts w:ascii="Times New Roman" w:hAnsi="Times New Roman" w:cs="Times New Roman"/>
        </w:rPr>
      </w:pPr>
      <w:r w:rsidRPr="00B80E15">
        <w:rPr>
          <w:rFonts w:ascii="Times New Roman" w:hAnsi="Times New Roman" w:cs="Times New Roman"/>
        </w:rPr>
        <w:t>elastic recovery</w:t>
      </w:r>
    </w:p>
    <w:p w14:paraId="2116833C" w14:textId="550B5BFF" w:rsidR="00A8162F" w:rsidRDefault="00A8162F" w:rsidP="00622750">
      <w:pPr>
        <w:pStyle w:val="ListParagraph"/>
        <w:jc w:val="both"/>
        <w:rPr>
          <w:rFonts w:ascii="Times New Roman" w:hAnsi="Times New Roman" w:cs="Times New Roman"/>
          <w:i/>
          <w:iCs/>
        </w:rPr>
      </w:pPr>
      <w:r>
        <w:rPr>
          <w:rFonts w:ascii="Times New Roman" w:hAnsi="Times New Roman" w:cs="Times New Roman"/>
        </w:rPr>
        <w:t xml:space="preserve">The requirements of copper IUDs are covered by </w:t>
      </w:r>
      <w:r w:rsidR="00622750" w:rsidRPr="00622750">
        <w:rPr>
          <w:rFonts w:ascii="Times New Roman" w:hAnsi="Times New Roman" w:cs="Times New Roman"/>
          <w:i/>
          <w:iCs/>
        </w:rPr>
        <w:t xml:space="preserve">IS </w:t>
      </w:r>
      <w:proofErr w:type="gramStart"/>
      <w:r w:rsidR="00622750" w:rsidRPr="00622750">
        <w:rPr>
          <w:rFonts w:ascii="Times New Roman" w:hAnsi="Times New Roman" w:cs="Times New Roman"/>
          <w:i/>
          <w:iCs/>
        </w:rPr>
        <w:t>18593 :</w:t>
      </w:r>
      <w:proofErr w:type="gramEnd"/>
      <w:r w:rsidR="00622750" w:rsidRPr="00622750">
        <w:rPr>
          <w:rFonts w:ascii="Times New Roman" w:hAnsi="Times New Roman" w:cs="Times New Roman"/>
          <w:i/>
          <w:iCs/>
        </w:rPr>
        <w:t xml:space="preserve"> 2024</w:t>
      </w:r>
      <w:r w:rsidR="00622750">
        <w:rPr>
          <w:rFonts w:ascii="Times New Roman" w:hAnsi="Times New Roman" w:cs="Times New Roman"/>
          <w:i/>
          <w:iCs/>
        </w:rPr>
        <w:t xml:space="preserve"> </w:t>
      </w:r>
      <w:r w:rsidR="00622750" w:rsidRPr="00622750">
        <w:rPr>
          <w:rFonts w:ascii="Times New Roman" w:hAnsi="Times New Roman" w:cs="Times New Roman"/>
          <w:i/>
          <w:iCs/>
        </w:rPr>
        <w:t>Copper-Bearing Contraceptive</w:t>
      </w:r>
      <w:r w:rsidR="00622750">
        <w:rPr>
          <w:rFonts w:ascii="Times New Roman" w:hAnsi="Times New Roman" w:cs="Times New Roman"/>
          <w:i/>
          <w:iCs/>
        </w:rPr>
        <w:t xml:space="preserve"> </w:t>
      </w:r>
      <w:r w:rsidR="00622750" w:rsidRPr="00622750">
        <w:rPr>
          <w:rFonts w:ascii="Times New Roman" w:hAnsi="Times New Roman" w:cs="Times New Roman"/>
          <w:i/>
          <w:iCs/>
        </w:rPr>
        <w:t>Intrauterine Devices —</w:t>
      </w:r>
      <w:r w:rsidR="00622750">
        <w:rPr>
          <w:rFonts w:ascii="Times New Roman" w:hAnsi="Times New Roman" w:cs="Times New Roman"/>
          <w:i/>
          <w:iCs/>
        </w:rPr>
        <w:t xml:space="preserve"> </w:t>
      </w:r>
      <w:r w:rsidR="00622750" w:rsidRPr="00622750">
        <w:rPr>
          <w:rFonts w:ascii="Times New Roman" w:hAnsi="Times New Roman" w:cs="Times New Roman"/>
          <w:i/>
          <w:iCs/>
        </w:rPr>
        <w:t>Requirements and Tests</w:t>
      </w:r>
      <w:r>
        <w:rPr>
          <w:rFonts w:ascii="Times New Roman" w:hAnsi="Times New Roman" w:cs="Times New Roman"/>
          <w:i/>
          <w:iCs/>
        </w:rPr>
        <w:t>.</w:t>
      </w:r>
    </w:p>
    <w:p w14:paraId="15197389" w14:textId="77777777" w:rsidR="00FD75EE" w:rsidRPr="00FD75EE" w:rsidRDefault="00FD75EE" w:rsidP="00622750">
      <w:pPr>
        <w:pStyle w:val="ListParagraph"/>
        <w:jc w:val="both"/>
        <w:rPr>
          <w:rFonts w:ascii="Times New Roman" w:hAnsi="Times New Roman" w:cs="Times New Roman"/>
        </w:rPr>
      </w:pPr>
    </w:p>
    <w:p w14:paraId="5078C320" w14:textId="59BADFD1" w:rsidR="00E35747" w:rsidRPr="00EC00C0" w:rsidRDefault="006A1A61" w:rsidP="00256AF7">
      <w:pPr>
        <w:pStyle w:val="ListParagraph"/>
        <w:numPr>
          <w:ilvl w:val="0"/>
          <w:numId w:val="5"/>
        </w:numPr>
        <w:spacing w:before="240"/>
        <w:jc w:val="both"/>
        <w:rPr>
          <w:rFonts w:ascii="Times New Roman" w:hAnsi="Times New Roman" w:cs="Times New Roman"/>
          <w:b/>
          <w:bCs/>
          <w:i/>
          <w:iCs/>
        </w:rPr>
      </w:pPr>
      <w:r w:rsidRPr="00EC00C0">
        <w:rPr>
          <w:rFonts w:ascii="Times New Roman" w:hAnsi="Times New Roman" w:cs="Times New Roman"/>
          <w:b/>
          <w:bCs/>
          <w:i/>
          <w:iCs/>
        </w:rPr>
        <w:t>Fallopian Rings:</w:t>
      </w:r>
      <w:r w:rsidR="005F0B74" w:rsidRPr="00EC00C0">
        <w:rPr>
          <w:rFonts w:ascii="Times New Roman" w:hAnsi="Times New Roman" w:cs="Times New Roman"/>
          <w:i/>
          <w:iCs/>
        </w:rPr>
        <w:t xml:space="preserve"> </w:t>
      </w:r>
      <w:r w:rsidR="005F0B74" w:rsidRPr="00EC00C0">
        <w:rPr>
          <w:rFonts w:ascii="Times New Roman" w:hAnsi="Times New Roman" w:cs="Times New Roman"/>
        </w:rPr>
        <w:t xml:space="preserve">Fallopian rings </w:t>
      </w:r>
      <w:r w:rsidR="006D5619" w:rsidRPr="00EC00C0">
        <w:rPr>
          <w:rFonts w:ascii="Times New Roman" w:hAnsi="Times New Roman" w:cs="Times New Roman"/>
        </w:rPr>
        <w:t xml:space="preserve">or tubal rings </w:t>
      </w:r>
      <w:r w:rsidR="005F0B74" w:rsidRPr="00EC00C0">
        <w:rPr>
          <w:rFonts w:ascii="Times New Roman" w:hAnsi="Times New Roman" w:cs="Times New Roman"/>
        </w:rPr>
        <w:t>are devices which provide permanent contraception. These devices are elastic bands made from medical grade silicone. They are implanted bilaterally using a laparoscopic surgical procedure. After the rings are applied to each fallopian tube, they cut off the blood supply and occlude the tubal lumen. This stops the ova from travelling to the uterus, thereby preventing fertilisation. Fallopian rings are provided sterile and packaged as a set of two.</w:t>
      </w:r>
      <w:r w:rsidR="00EC00C0" w:rsidRPr="00EC00C0">
        <w:rPr>
          <w:rFonts w:ascii="Times New Roman" w:hAnsi="Times New Roman" w:cs="Times New Roman"/>
        </w:rPr>
        <w:t xml:space="preserve"> </w:t>
      </w:r>
      <w:r w:rsidR="0067407F" w:rsidRPr="00EC00C0">
        <w:rPr>
          <w:rFonts w:ascii="Times New Roman" w:hAnsi="Times New Roman" w:cs="Times New Roman"/>
        </w:rPr>
        <w:t>Fallopian rings</w:t>
      </w:r>
      <w:r w:rsidR="00E35747" w:rsidRPr="00EC00C0">
        <w:rPr>
          <w:rFonts w:ascii="Times New Roman" w:hAnsi="Times New Roman" w:cs="Times New Roman"/>
        </w:rPr>
        <w:t xml:space="preserve"> are</w:t>
      </w:r>
      <w:r w:rsidR="0067407F" w:rsidRPr="00EC00C0">
        <w:rPr>
          <w:rFonts w:ascii="Times New Roman" w:hAnsi="Times New Roman" w:cs="Times New Roman"/>
        </w:rPr>
        <w:t xml:space="preserve"> assessed </w:t>
      </w:r>
      <w:proofErr w:type="gramStart"/>
      <w:r w:rsidR="0067407F" w:rsidRPr="00EC00C0">
        <w:rPr>
          <w:rFonts w:ascii="Times New Roman" w:hAnsi="Times New Roman" w:cs="Times New Roman"/>
        </w:rPr>
        <w:t>on the basis of</w:t>
      </w:r>
      <w:proofErr w:type="gramEnd"/>
      <w:r w:rsidR="0067407F" w:rsidRPr="00EC00C0">
        <w:rPr>
          <w:rFonts w:ascii="Times New Roman" w:hAnsi="Times New Roman" w:cs="Times New Roman"/>
        </w:rPr>
        <w:t xml:space="preserve"> following properties</w:t>
      </w:r>
      <w:r w:rsidR="00E35747" w:rsidRPr="00EC00C0">
        <w:rPr>
          <w:rFonts w:ascii="Times New Roman" w:hAnsi="Times New Roman" w:cs="Times New Roman"/>
        </w:rPr>
        <w:t>:</w:t>
      </w:r>
    </w:p>
    <w:p w14:paraId="63B6886D" w14:textId="1CDD096A" w:rsidR="00E35747" w:rsidRPr="00DC7DEB" w:rsidRDefault="00DC7DEB" w:rsidP="00E35747">
      <w:pPr>
        <w:pStyle w:val="ListParagraph"/>
        <w:numPr>
          <w:ilvl w:val="1"/>
          <w:numId w:val="5"/>
        </w:numPr>
        <w:jc w:val="both"/>
        <w:rPr>
          <w:rFonts w:ascii="Times New Roman" w:hAnsi="Times New Roman" w:cs="Times New Roman"/>
          <w:b/>
          <w:bCs/>
          <w:i/>
          <w:iCs/>
        </w:rPr>
      </w:pPr>
      <w:r>
        <w:rPr>
          <w:rFonts w:ascii="Times New Roman" w:hAnsi="Times New Roman" w:cs="Times New Roman"/>
        </w:rPr>
        <w:t>D</w:t>
      </w:r>
      <w:r w:rsidR="00E35747">
        <w:rPr>
          <w:rFonts w:ascii="Times New Roman" w:hAnsi="Times New Roman" w:cs="Times New Roman"/>
        </w:rPr>
        <w:t>imensions</w:t>
      </w:r>
    </w:p>
    <w:p w14:paraId="665E1272" w14:textId="77777777" w:rsidR="00DC7DEB" w:rsidRDefault="00DC7DEB" w:rsidP="00DC7DEB">
      <w:pPr>
        <w:pStyle w:val="ListParagraph"/>
        <w:numPr>
          <w:ilvl w:val="1"/>
          <w:numId w:val="5"/>
        </w:numPr>
        <w:jc w:val="both"/>
        <w:rPr>
          <w:rFonts w:ascii="Times New Roman" w:hAnsi="Times New Roman" w:cs="Times New Roman"/>
        </w:rPr>
      </w:pPr>
      <w:r w:rsidRPr="00DC7DEB">
        <w:rPr>
          <w:rFonts w:ascii="Times New Roman" w:hAnsi="Times New Roman" w:cs="Times New Roman"/>
        </w:rPr>
        <w:t>Tensile properties</w:t>
      </w:r>
    </w:p>
    <w:p w14:paraId="1EB2019C" w14:textId="6A3DF7F3" w:rsidR="00F6007B" w:rsidRDefault="00DC7DEB" w:rsidP="00DC7DEB">
      <w:pPr>
        <w:pStyle w:val="ListParagraph"/>
        <w:numPr>
          <w:ilvl w:val="1"/>
          <w:numId w:val="5"/>
        </w:numPr>
        <w:jc w:val="both"/>
        <w:rPr>
          <w:rFonts w:ascii="Times New Roman" w:hAnsi="Times New Roman" w:cs="Times New Roman"/>
        </w:rPr>
      </w:pPr>
      <w:r w:rsidRPr="00DC7DEB">
        <w:rPr>
          <w:rFonts w:ascii="Times New Roman" w:hAnsi="Times New Roman" w:cs="Times New Roman"/>
        </w:rPr>
        <w:t>Elastic memory</w:t>
      </w:r>
    </w:p>
    <w:p w14:paraId="2B53B939" w14:textId="21F124BC" w:rsidR="00DC7DEB" w:rsidRDefault="00DC7DEB" w:rsidP="00DC7DEB">
      <w:pPr>
        <w:pStyle w:val="ListParagraph"/>
        <w:numPr>
          <w:ilvl w:val="1"/>
          <w:numId w:val="5"/>
        </w:numPr>
        <w:jc w:val="both"/>
        <w:rPr>
          <w:rFonts w:ascii="Times New Roman" w:hAnsi="Times New Roman" w:cs="Times New Roman"/>
        </w:rPr>
      </w:pPr>
      <w:r>
        <w:rPr>
          <w:rFonts w:ascii="Times New Roman" w:hAnsi="Times New Roman" w:cs="Times New Roman"/>
        </w:rPr>
        <w:t>Freedom from v</w:t>
      </w:r>
      <w:r w:rsidRPr="00DC7DEB">
        <w:rPr>
          <w:rFonts w:ascii="Times New Roman" w:hAnsi="Times New Roman" w:cs="Times New Roman"/>
        </w:rPr>
        <w:t>isible defects</w:t>
      </w:r>
    </w:p>
    <w:p w14:paraId="17064213" w14:textId="144A4FEC" w:rsidR="00DC7DEB" w:rsidRDefault="00902407" w:rsidP="00DC7DEB">
      <w:pPr>
        <w:pStyle w:val="ListParagraph"/>
        <w:numPr>
          <w:ilvl w:val="1"/>
          <w:numId w:val="5"/>
        </w:numPr>
        <w:jc w:val="both"/>
        <w:rPr>
          <w:rFonts w:ascii="Times New Roman" w:hAnsi="Times New Roman" w:cs="Times New Roman"/>
        </w:rPr>
      </w:pPr>
      <w:r>
        <w:rPr>
          <w:rFonts w:ascii="Times New Roman" w:hAnsi="Times New Roman" w:cs="Times New Roman"/>
        </w:rPr>
        <w:t>Packaging</w:t>
      </w:r>
    </w:p>
    <w:p w14:paraId="591284EB" w14:textId="6D093F8B" w:rsidR="00902407" w:rsidRDefault="00902407" w:rsidP="00DC7DEB">
      <w:pPr>
        <w:pStyle w:val="ListParagraph"/>
        <w:numPr>
          <w:ilvl w:val="1"/>
          <w:numId w:val="5"/>
        </w:numPr>
        <w:jc w:val="both"/>
        <w:rPr>
          <w:rFonts w:ascii="Times New Roman" w:hAnsi="Times New Roman" w:cs="Times New Roman"/>
        </w:rPr>
      </w:pPr>
      <w:r>
        <w:rPr>
          <w:rFonts w:ascii="Times New Roman" w:hAnsi="Times New Roman" w:cs="Times New Roman"/>
        </w:rPr>
        <w:t>Sterility</w:t>
      </w:r>
    </w:p>
    <w:p w14:paraId="6B19D215" w14:textId="6A7832C1" w:rsidR="00902407" w:rsidRDefault="00902407" w:rsidP="00DC7DEB">
      <w:pPr>
        <w:pStyle w:val="ListParagraph"/>
        <w:numPr>
          <w:ilvl w:val="1"/>
          <w:numId w:val="5"/>
        </w:numPr>
        <w:jc w:val="both"/>
        <w:rPr>
          <w:rFonts w:ascii="Times New Roman" w:hAnsi="Times New Roman" w:cs="Times New Roman"/>
        </w:rPr>
      </w:pPr>
      <w:r>
        <w:rPr>
          <w:rFonts w:ascii="Times New Roman" w:hAnsi="Times New Roman" w:cs="Times New Roman"/>
        </w:rPr>
        <w:t>Biological safety</w:t>
      </w:r>
    </w:p>
    <w:p w14:paraId="53B880EF" w14:textId="5D70DD7C" w:rsidR="00B4454E" w:rsidRDefault="00B4454E" w:rsidP="00DC7DEB">
      <w:pPr>
        <w:pStyle w:val="ListParagraph"/>
        <w:numPr>
          <w:ilvl w:val="1"/>
          <w:numId w:val="5"/>
        </w:numPr>
        <w:jc w:val="both"/>
        <w:rPr>
          <w:rFonts w:ascii="Times New Roman" w:hAnsi="Times New Roman" w:cs="Times New Roman"/>
        </w:rPr>
      </w:pPr>
      <w:r>
        <w:rPr>
          <w:rFonts w:ascii="Times New Roman" w:hAnsi="Times New Roman" w:cs="Times New Roman"/>
        </w:rPr>
        <w:t>Storage conditions and shelf life</w:t>
      </w:r>
    </w:p>
    <w:p w14:paraId="422AD747" w14:textId="23F6EC37" w:rsidR="00122B60" w:rsidRDefault="00122B60" w:rsidP="00C220DB">
      <w:pPr>
        <w:pStyle w:val="ListParagraph"/>
        <w:jc w:val="both"/>
        <w:rPr>
          <w:rFonts w:ascii="Times New Roman" w:hAnsi="Times New Roman" w:cs="Times New Roman"/>
          <w:i/>
          <w:iCs/>
        </w:rPr>
      </w:pPr>
      <w:r>
        <w:rPr>
          <w:rFonts w:ascii="Times New Roman" w:hAnsi="Times New Roman" w:cs="Times New Roman"/>
        </w:rPr>
        <w:t xml:space="preserve">The requirements of Fallopian rings are covered by </w:t>
      </w:r>
      <w:r w:rsidR="00C220DB" w:rsidRPr="00C220DB">
        <w:rPr>
          <w:rFonts w:ascii="Times New Roman" w:hAnsi="Times New Roman" w:cs="Times New Roman"/>
          <w:i/>
          <w:iCs/>
        </w:rPr>
        <w:t xml:space="preserve">IS </w:t>
      </w:r>
      <w:proofErr w:type="gramStart"/>
      <w:r w:rsidR="00C220DB" w:rsidRPr="00C220DB">
        <w:rPr>
          <w:rFonts w:ascii="Times New Roman" w:hAnsi="Times New Roman" w:cs="Times New Roman"/>
          <w:i/>
          <w:iCs/>
        </w:rPr>
        <w:t>13009 :</w:t>
      </w:r>
      <w:proofErr w:type="gramEnd"/>
      <w:r w:rsidR="00C220DB" w:rsidRPr="00C220DB">
        <w:rPr>
          <w:rFonts w:ascii="Times New Roman" w:hAnsi="Times New Roman" w:cs="Times New Roman"/>
          <w:i/>
          <w:iCs/>
        </w:rPr>
        <w:t xml:space="preserve"> 2021</w:t>
      </w:r>
      <w:r w:rsidR="00C220DB">
        <w:rPr>
          <w:rFonts w:ascii="Times New Roman" w:hAnsi="Times New Roman" w:cs="Times New Roman"/>
          <w:i/>
          <w:iCs/>
        </w:rPr>
        <w:t xml:space="preserve"> </w:t>
      </w:r>
      <w:r w:rsidR="00C220DB" w:rsidRPr="00C220DB">
        <w:rPr>
          <w:rFonts w:ascii="Times New Roman" w:hAnsi="Times New Roman" w:cs="Times New Roman"/>
          <w:i/>
          <w:iCs/>
        </w:rPr>
        <w:t>Fallopian Rings — Requirements</w:t>
      </w:r>
      <w:r w:rsidR="00C220DB">
        <w:rPr>
          <w:rFonts w:ascii="Times New Roman" w:hAnsi="Times New Roman" w:cs="Times New Roman"/>
          <w:i/>
          <w:iCs/>
        </w:rPr>
        <w:t xml:space="preserve"> </w:t>
      </w:r>
      <w:r w:rsidR="00C220DB" w:rsidRPr="00C220DB">
        <w:rPr>
          <w:rFonts w:ascii="Times New Roman" w:hAnsi="Times New Roman" w:cs="Times New Roman"/>
          <w:i/>
          <w:iCs/>
        </w:rPr>
        <w:t>and Test Methods</w:t>
      </w:r>
      <w:r>
        <w:rPr>
          <w:rFonts w:ascii="Times New Roman" w:hAnsi="Times New Roman" w:cs="Times New Roman"/>
          <w:i/>
          <w:iCs/>
        </w:rPr>
        <w:t>.</w:t>
      </w:r>
    </w:p>
    <w:p w14:paraId="79054991" w14:textId="77777777" w:rsidR="000811B8" w:rsidRDefault="000811B8" w:rsidP="00F6007B">
      <w:pPr>
        <w:pStyle w:val="ListParagraph"/>
        <w:jc w:val="both"/>
        <w:rPr>
          <w:rFonts w:ascii="Times New Roman" w:hAnsi="Times New Roman" w:cs="Times New Roman"/>
          <w:b/>
          <w:bCs/>
          <w:u w:val="single"/>
        </w:rPr>
      </w:pPr>
    </w:p>
    <w:p w14:paraId="390081FD" w14:textId="10C8A71E" w:rsidR="00E857E0" w:rsidRDefault="00E857E0" w:rsidP="005E2A75">
      <w:pPr>
        <w:pStyle w:val="ListParagraph"/>
        <w:jc w:val="center"/>
        <w:rPr>
          <w:rFonts w:ascii="Times New Roman" w:hAnsi="Times New Roman" w:cs="Times New Roman"/>
          <w:b/>
          <w:bCs/>
          <w:u w:val="single"/>
        </w:rPr>
      </w:pPr>
      <w:r>
        <w:rPr>
          <w:noProof/>
        </w:rPr>
        <w:drawing>
          <wp:inline distT="0" distB="0" distL="0" distR="0" wp14:anchorId="0F65E8FE" wp14:editId="39EFDA35">
            <wp:extent cx="3346450" cy="2141728"/>
            <wp:effectExtent l="0" t="0" r="6350" b="0"/>
            <wp:docPr id="703885393" name="Picture 1" descr="Fallope Ring, Reversible Tubal Lig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ope Ring, Reversible Tubal Ligation"/>
                    <pic:cNvPicPr>
                      <a:picLocks noChangeAspect="1" noChangeArrowheads="1"/>
                    </pic:cNvPicPr>
                  </pic:nvPicPr>
                  <pic:blipFill rotWithShape="1">
                    <a:blip r:embed="rId5">
                      <a:extLst>
                        <a:ext uri="{28A0092B-C50C-407E-A947-70E740481C1C}">
                          <a14:useLocalDpi xmlns:a14="http://schemas.microsoft.com/office/drawing/2010/main" val="0"/>
                        </a:ext>
                      </a:extLst>
                    </a:blip>
                    <a:srcRect b="6493"/>
                    <a:stretch/>
                  </pic:blipFill>
                  <pic:spPr bwMode="auto">
                    <a:xfrm>
                      <a:off x="0" y="0"/>
                      <a:ext cx="3353528" cy="2146258"/>
                    </a:xfrm>
                    <a:prstGeom prst="rect">
                      <a:avLst/>
                    </a:prstGeom>
                    <a:noFill/>
                    <a:ln>
                      <a:noFill/>
                    </a:ln>
                    <a:extLst>
                      <a:ext uri="{53640926-AAD7-44D8-BBD7-CCE9431645EC}">
                        <a14:shadowObscured xmlns:a14="http://schemas.microsoft.com/office/drawing/2010/main"/>
                      </a:ext>
                    </a:extLst>
                  </pic:spPr>
                </pic:pic>
              </a:graphicData>
            </a:graphic>
          </wp:inline>
        </w:drawing>
      </w:r>
    </w:p>
    <w:p w14:paraId="00C28077" w14:textId="77777777" w:rsidR="004F23C1" w:rsidRDefault="004F23C1" w:rsidP="00F6007B">
      <w:pPr>
        <w:pStyle w:val="ListParagraph"/>
        <w:jc w:val="both"/>
        <w:rPr>
          <w:rFonts w:ascii="Times New Roman" w:hAnsi="Times New Roman" w:cs="Times New Roman"/>
          <w:b/>
          <w:bCs/>
          <w:u w:val="single"/>
        </w:rPr>
      </w:pPr>
    </w:p>
    <w:p w14:paraId="296B2396" w14:textId="77777777" w:rsidR="00706CA7" w:rsidRDefault="00706CA7" w:rsidP="00F6007B">
      <w:pPr>
        <w:pStyle w:val="ListParagraph"/>
        <w:jc w:val="both"/>
        <w:rPr>
          <w:rFonts w:ascii="Times New Roman" w:hAnsi="Times New Roman" w:cs="Times New Roman"/>
          <w:b/>
          <w:bCs/>
          <w:u w:val="single"/>
        </w:rPr>
      </w:pPr>
    </w:p>
    <w:p w14:paraId="6C601B76" w14:textId="77777777" w:rsidR="00706CA7" w:rsidRDefault="00706CA7" w:rsidP="00F6007B">
      <w:pPr>
        <w:pStyle w:val="ListParagraph"/>
        <w:jc w:val="both"/>
        <w:rPr>
          <w:rFonts w:ascii="Times New Roman" w:hAnsi="Times New Roman" w:cs="Times New Roman"/>
          <w:b/>
          <w:bCs/>
          <w:u w:val="single"/>
        </w:rPr>
      </w:pPr>
    </w:p>
    <w:p w14:paraId="2E88A46E" w14:textId="77777777" w:rsidR="00706CA7" w:rsidRDefault="00706CA7" w:rsidP="00F6007B">
      <w:pPr>
        <w:pStyle w:val="ListParagraph"/>
        <w:jc w:val="both"/>
        <w:rPr>
          <w:rFonts w:ascii="Times New Roman" w:hAnsi="Times New Roman" w:cs="Times New Roman"/>
          <w:b/>
          <w:bCs/>
          <w:u w:val="single"/>
        </w:rPr>
      </w:pPr>
    </w:p>
    <w:p w14:paraId="1369EAB2" w14:textId="77777777" w:rsidR="00706CA7" w:rsidRDefault="00706CA7" w:rsidP="00F6007B">
      <w:pPr>
        <w:pStyle w:val="ListParagraph"/>
        <w:jc w:val="both"/>
        <w:rPr>
          <w:rFonts w:ascii="Times New Roman" w:hAnsi="Times New Roman" w:cs="Times New Roman"/>
          <w:b/>
          <w:bCs/>
          <w:u w:val="single"/>
        </w:rPr>
      </w:pPr>
    </w:p>
    <w:p w14:paraId="5AC8E585" w14:textId="77777777" w:rsidR="006C39CC" w:rsidRDefault="006C39CC" w:rsidP="00F6007B">
      <w:pPr>
        <w:pStyle w:val="ListParagraph"/>
        <w:jc w:val="both"/>
        <w:rPr>
          <w:rFonts w:ascii="Times New Roman" w:hAnsi="Times New Roman" w:cs="Times New Roman"/>
          <w:b/>
          <w:bCs/>
          <w:u w:val="single"/>
        </w:rPr>
      </w:pPr>
    </w:p>
    <w:p w14:paraId="1A824F7C" w14:textId="0170ADD1" w:rsidR="00F6007B" w:rsidRPr="00153BFB" w:rsidRDefault="00C2081D" w:rsidP="00F21436">
      <w:pPr>
        <w:pStyle w:val="ListParagraph"/>
        <w:jc w:val="center"/>
        <w:rPr>
          <w:rFonts w:ascii="Times New Roman" w:hAnsi="Times New Roman" w:cs="Times New Roman"/>
          <w:b/>
          <w:bCs/>
          <w:u w:val="single"/>
        </w:rPr>
      </w:pPr>
      <w:r w:rsidRPr="00153BFB">
        <w:rPr>
          <w:rFonts w:ascii="Times New Roman" w:hAnsi="Times New Roman" w:cs="Times New Roman"/>
          <w:b/>
          <w:bCs/>
          <w:u w:val="single"/>
        </w:rPr>
        <w:t>LIST OF STANDARDS</w:t>
      </w:r>
    </w:p>
    <w:tbl>
      <w:tblPr>
        <w:tblStyle w:val="GridTable6Colorful"/>
        <w:tblW w:w="4795" w:type="pct"/>
        <w:tblInd w:w="704" w:type="dxa"/>
        <w:tblLook w:val="0600" w:firstRow="0" w:lastRow="0" w:firstColumn="0" w:lastColumn="0" w:noHBand="1" w:noVBand="1"/>
      </w:tblPr>
      <w:tblGrid>
        <w:gridCol w:w="2267"/>
        <w:gridCol w:w="6379"/>
      </w:tblGrid>
      <w:tr w:rsidR="004B19BA" w:rsidRPr="004B19BA" w14:paraId="140EFE3F" w14:textId="77777777" w:rsidTr="00D96062">
        <w:trPr>
          <w:trHeight w:val="396"/>
        </w:trPr>
        <w:tc>
          <w:tcPr>
            <w:tcW w:w="1311" w:type="pct"/>
            <w:shd w:val="clear" w:color="auto" w:fill="E2EFD9" w:themeFill="accent6" w:themeFillTint="33"/>
            <w:hideMark/>
          </w:tcPr>
          <w:p w14:paraId="1249FE0C" w14:textId="77777777" w:rsidR="004B19BA" w:rsidRPr="004B19BA" w:rsidRDefault="004B19BA" w:rsidP="00D96062">
            <w:pPr>
              <w:spacing w:line="276" w:lineRule="auto"/>
              <w:jc w:val="both"/>
              <w:rPr>
                <w:rFonts w:ascii="Times New Roman" w:hAnsi="Times New Roman" w:cs="Times New Roman"/>
                <w:b/>
                <w:bCs/>
              </w:rPr>
            </w:pPr>
            <w:r w:rsidRPr="004B19BA">
              <w:rPr>
                <w:rFonts w:ascii="Times New Roman" w:hAnsi="Times New Roman" w:cs="Times New Roman"/>
                <w:b/>
                <w:bCs/>
                <w:lang w:val="en-GB"/>
              </w:rPr>
              <w:t>IS No.</w:t>
            </w:r>
          </w:p>
        </w:tc>
        <w:tc>
          <w:tcPr>
            <w:tcW w:w="3689" w:type="pct"/>
            <w:shd w:val="clear" w:color="auto" w:fill="E2EFD9" w:themeFill="accent6" w:themeFillTint="33"/>
            <w:hideMark/>
          </w:tcPr>
          <w:p w14:paraId="3BA3C024" w14:textId="77777777" w:rsidR="004B19BA" w:rsidRPr="004B19BA" w:rsidRDefault="004B19BA" w:rsidP="00D96062">
            <w:pPr>
              <w:spacing w:line="276" w:lineRule="auto"/>
              <w:jc w:val="both"/>
              <w:rPr>
                <w:rFonts w:ascii="Times New Roman" w:hAnsi="Times New Roman" w:cs="Times New Roman"/>
                <w:b/>
                <w:bCs/>
              </w:rPr>
            </w:pPr>
            <w:r w:rsidRPr="004B19BA">
              <w:rPr>
                <w:rFonts w:ascii="Times New Roman" w:hAnsi="Times New Roman" w:cs="Times New Roman"/>
                <w:b/>
                <w:bCs/>
                <w:lang w:val="en-GB"/>
              </w:rPr>
              <w:t>Title</w:t>
            </w:r>
          </w:p>
        </w:tc>
      </w:tr>
      <w:tr w:rsidR="004B19BA" w:rsidRPr="004B19BA" w14:paraId="73A1FC5D" w14:textId="77777777" w:rsidTr="00D96062">
        <w:trPr>
          <w:trHeight w:val="779"/>
        </w:trPr>
        <w:tc>
          <w:tcPr>
            <w:tcW w:w="1311" w:type="pct"/>
            <w:hideMark/>
          </w:tcPr>
          <w:p w14:paraId="1E3C7036" w14:textId="77777777" w:rsidR="004B19BA" w:rsidRPr="004B19BA" w:rsidRDefault="004B19BA" w:rsidP="00D96062">
            <w:pPr>
              <w:spacing w:line="276" w:lineRule="auto"/>
              <w:jc w:val="both"/>
              <w:rPr>
                <w:rFonts w:ascii="Times New Roman" w:hAnsi="Times New Roman" w:cs="Times New Roman"/>
              </w:rPr>
            </w:pPr>
            <w:r w:rsidRPr="004B19BA">
              <w:rPr>
                <w:rFonts w:ascii="Times New Roman" w:hAnsi="Times New Roman" w:cs="Times New Roman"/>
              </w:rPr>
              <w:t xml:space="preserve">IS/ISO </w:t>
            </w:r>
            <w:proofErr w:type="gramStart"/>
            <w:r w:rsidRPr="004B19BA">
              <w:rPr>
                <w:rFonts w:ascii="Times New Roman" w:hAnsi="Times New Roman" w:cs="Times New Roman"/>
              </w:rPr>
              <w:t>4074 :</w:t>
            </w:r>
            <w:proofErr w:type="gramEnd"/>
            <w:r w:rsidRPr="004B19BA">
              <w:rPr>
                <w:rFonts w:ascii="Times New Roman" w:hAnsi="Times New Roman" w:cs="Times New Roman"/>
              </w:rPr>
              <w:t xml:space="preserve"> 2015</w:t>
            </w:r>
          </w:p>
        </w:tc>
        <w:tc>
          <w:tcPr>
            <w:tcW w:w="3689" w:type="pct"/>
            <w:hideMark/>
          </w:tcPr>
          <w:p w14:paraId="0FA9795F" w14:textId="77777777" w:rsidR="004B19BA" w:rsidRPr="004B19BA" w:rsidRDefault="004B19BA" w:rsidP="00D96062">
            <w:pPr>
              <w:spacing w:line="276" w:lineRule="auto"/>
              <w:jc w:val="both"/>
              <w:rPr>
                <w:rFonts w:ascii="Times New Roman" w:hAnsi="Times New Roman" w:cs="Times New Roman"/>
              </w:rPr>
            </w:pPr>
            <w:r w:rsidRPr="004B19BA">
              <w:rPr>
                <w:rFonts w:ascii="Times New Roman" w:hAnsi="Times New Roman" w:cs="Times New Roman"/>
                <w:lang w:val="en-US"/>
              </w:rPr>
              <w:t>Natural Rubber Latex Male Condoms — Requirements and Test Methods</w:t>
            </w:r>
          </w:p>
        </w:tc>
      </w:tr>
      <w:tr w:rsidR="004B19BA" w:rsidRPr="004B19BA" w14:paraId="30CADB8C" w14:textId="77777777" w:rsidTr="00D96062">
        <w:trPr>
          <w:trHeight w:val="744"/>
        </w:trPr>
        <w:tc>
          <w:tcPr>
            <w:tcW w:w="1311" w:type="pct"/>
            <w:hideMark/>
          </w:tcPr>
          <w:p w14:paraId="285B673C" w14:textId="77777777" w:rsidR="004B19BA" w:rsidRPr="004B19BA" w:rsidRDefault="004B19BA" w:rsidP="00D96062">
            <w:pPr>
              <w:spacing w:line="276" w:lineRule="auto"/>
              <w:jc w:val="both"/>
              <w:rPr>
                <w:rFonts w:ascii="Times New Roman" w:hAnsi="Times New Roman" w:cs="Times New Roman"/>
              </w:rPr>
            </w:pPr>
            <w:r w:rsidRPr="004B19BA">
              <w:rPr>
                <w:rFonts w:ascii="Times New Roman" w:hAnsi="Times New Roman" w:cs="Times New Roman"/>
                <w:lang w:val="en-GB"/>
              </w:rPr>
              <w:t xml:space="preserve">IS </w:t>
            </w:r>
            <w:proofErr w:type="gramStart"/>
            <w:r w:rsidRPr="004B19BA">
              <w:rPr>
                <w:rFonts w:ascii="Times New Roman" w:hAnsi="Times New Roman" w:cs="Times New Roman"/>
                <w:lang w:val="en-GB"/>
              </w:rPr>
              <w:t>18593 :</w:t>
            </w:r>
            <w:proofErr w:type="gramEnd"/>
            <w:r w:rsidRPr="004B19BA">
              <w:rPr>
                <w:rFonts w:ascii="Times New Roman" w:hAnsi="Times New Roman" w:cs="Times New Roman"/>
                <w:lang w:val="en-GB"/>
              </w:rPr>
              <w:t xml:space="preserve"> 2024</w:t>
            </w:r>
          </w:p>
        </w:tc>
        <w:tc>
          <w:tcPr>
            <w:tcW w:w="3689" w:type="pct"/>
            <w:hideMark/>
          </w:tcPr>
          <w:p w14:paraId="55942E8E" w14:textId="77777777" w:rsidR="004B19BA" w:rsidRPr="004B19BA" w:rsidRDefault="004B19BA" w:rsidP="00D96062">
            <w:pPr>
              <w:spacing w:line="276" w:lineRule="auto"/>
              <w:jc w:val="both"/>
              <w:rPr>
                <w:rFonts w:ascii="Times New Roman" w:hAnsi="Times New Roman" w:cs="Times New Roman"/>
              </w:rPr>
            </w:pPr>
            <w:r w:rsidRPr="004B19BA">
              <w:rPr>
                <w:rFonts w:ascii="Times New Roman" w:hAnsi="Times New Roman" w:cs="Times New Roman"/>
                <w:lang w:val="en-US"/>
              </w:rPr>
              <w:t xml:space="preserve">Copper-Bearing Contraceptive Intrauterine Devices — Requirements and Tests </w:t>
            </w:r>
          </w:p>
        </w:tc>
      </w:tr>
      <w:tr w:rsidR="004B19BA" w:rsidRPr="004B19BA" w14:paraId="22ACD3E2" w14:textId="77777777" w:rsidTr="00D96062">
        <w:trPr>
          <w:trHeight w:val="1036"/>
        </w:trPr>
        <w:tc>
          <w:tcPr>
            <w:tcW w:w="1311" w:type="pct"/>
            <w:hideMark/>
          </w:tcPr>
          <w:p w14:paraId="71555B27" w14:textId="77777777" w:rsidR="004B19BA" w:rsidRPr="004B19BA" w:rsidRDefault="004B19BA" w:rsidP="00D96062">
            <w:pPr>
              <w:spacing w:line="276" w:lineRule="auto"/>
              <w:jc w:val="both"/>
              <w:rPr>
                <w:rFonts w:ascii="Times New Roman" w:hAnsi="Times New Roman" w:cs="Times New Roman"/>
              </w:rPr>
            </w:pPr>
            <w:r w:rsidRPr="004B19BA">
              <w:rPr>
                <w:rFonts w:ascii="Times New Roman" w:hAnsi="Times New Roman" w:cs="Times New Roman"/>
                <w:lang w:val="en-GB"/>
              </w:rPr>
              <w:t xml:space="preserve">IS/ISO </w:t>
            </w:r>
            <w:proofErr w:type="gramStart"/>
            <w:r w:rsidRPr="004B19BA">
              <w:rPr>
                <w:rFonts w:ascii="Times New Roman" w:hAnsi="Times New Roman" w:cs="Times New Roman"/>
                <w:lang w:val="en-GB"/>
              </w:rPr>
              <w:t>8009 :</w:t>
            </w:r>
            <w:proofErr w:type="gramEnd"/>
            <w:r w:rsidRPr="004B19BA">
              <w:rPr>
                <w:rFonts w:ascii="Times New Roman" w:hAnsi="Times New Roman" w:cs="Times New Roman"/>
                <w:lang w:val="en-GB"/>
              </w:rPr>
              <w:t xml:space="preserve"> 2014</w:t>
            </w:r>
          </w:p>
        </w:tc>
        <w:tc>
          <w:tcPr>
            <w:tcW w:w="3689" w:type="pct"/>
            <w:hideMark/>
          </w:tcPr>
          <w:p w14:paraId="7296EA71" w14:textId="77777777" w:rsidR="004B19BA" w:rsidRPr="004B19BA" w:rsidRDefault="004B19BA" w:rsidP="00D96062">
            <w:pPr>
              <w:spacing w:line="276" w:lineRule="auto"/>
              <w:jc w:val="both"/>
              <w:rPr>
                <w:rFonts w:ascii="Times New Roman" w:hAnsi="Times New Roman" w:cs="Times New Roman"/>
              </w:rPr>
            </w:pPr>
            <w:r w:rsidRPr="004B19BA">
              <w:rPr>
                <w:rFonts w:ascii="Times New Roman" w:hAnsi="Times New Roman" w:cs="Times New Roman"/>
                <w:lang w:val="en-GB"/>
              </w:rPr>
              <w:t>Mechanical Contraceptives — Reusable Natural and Silicone Rubber Contraceptive Diaphragms — Requirements and Tests</w:t>
            </w:r>
          </w:p>
        </w:tc>
      </w:tr>
      <w:tr w:rsidR="004B19BA" w:rsidRPr="004B19BA" w14:paraId="66075446" w14:textId="77777777" w:rsidTr="00D96062">
        <w:trPr>
          <w:trHeight w:val="676"/>
        </w:trPr>
        <w:tc>
          <w:tcPr>
            <w:tcW w:w="1311" w:type="pct"/>
            <w:hideMark/>
          </w:tcPr>
          <w:p w14:paraId="5B494F0E" w14:textId="77777777" w:rsidR="004B19BA" w:rsidRPr="004B19BA" w:rsidRDefault="004B19BA" w:rsidP="00D96062">
            <w:pPr>
              <w:spacing w:line="276" w:lineRule="auto"/>
              <w:jc w:val="both"/>
              <w:rPr>
                <w:rFonts w:ascii="Times New Roman" w:hAnsi="Times New Roman" w:cs="Times New Roman"/>
              </w:rPr>
            </w:pPr>
            <w:r w:rsidRPr="004B19BA">
              <w:rPr>
                <w:rFonts w:ascii="Times New Roman" w:hAnsi="Times New Roman" w:cs="Times New Roman"/>
                <w:lang w:val="en-GB"/>
              </w:rPr>
              <w:t xml:space="preserve">IS </w:t>
            </w:r>
            <w:proofErr w:type="gramStart"/>
            <w:r w:rsidRPr="004B19BA">
              <w:rPr>
                <w:rFonts w:ascii="Times New Roman" w:hAnsi="Times New Roman" w:cs="Times New Roman"/>
                <w:lang w:val="en-GB"/>
              </w:rPr>
              <w:t>13009 :</w:t>
            </w:r>
            <w:proofErr w:type="gramEnd"/>
            <w:r w:rsidRPr="004B19BA">
              <w:rPr>
                <w:rFonts w:ascii="Times New Roman" w:hAnsi="Times New Roman" w:cs="Times New Roman"/>
                <w:lang w:val="en-GB"/>
              </w:rPr>
              <w:t xml:space="preserve"> 2021/ISO 19351 : 2019</w:t>
            </w:r>
          </w:p>
        </w:tc>
        <w:tc>
          <w:tcPr>
            <w:tcW w:w="3689" w:type="pct"/>
            <w:hideMark/>
          </w:tcPr>
          <w:p w14:paraId="266AB0A4" w14:textId="77777777" w:rsidR="004B19BA" w:rsidRPr="004B19BA" w:rsidRDefault="004B19BA" w:rsidP="00D96062">
            <w:pPr>
              <w:spacing w:line="276" w:lineRule="auto"/>
              <w:jc w:val="both"/>
              <w:rPr>
                <w:rFonts w:ascii="Times New Roman" w:hAnsi="Times New Roman" w:cs="Times New Roman"/>
              </w:rPr>
            </w:pPr>
            <w:r w:rsidRPr="004B19BA">
              <w:rPr>
                <w:rFonts w:ascii="Times New Roman" w:hAnsi="Times New Roman" w:cs="Times New Roman"/>
                <w:lang w:val="en-GB"/>
              </w:rPr>
              <w:t>Fallopian Rings — Requirements and Test Methods</w:t>
            </w:r>
          </w:p>
        </w:tc>
      </w:tr>
      <w:tr w:rsidR="004B19BA" w:rsidRPr="004B19BA" w14:paraId="06206DF5" w14:textId="77777777" w:rsidTr="00D96062">
        <w:trPr>
          <w:trHeight w:val="706"/>
        </w:trPr>
        <w:tc>
          <w:tcPr>
            <w:tcW w:w="1311" w:type="pct"/>
            <w:hideMark/>
          </w:tcPr>
          <w:p w14:paraId="4238F352" w14:textId="5A2DE151" w:rsidR="004B19BA" w:rsidRPr="00A52AD9" w:rsidRDefault="004B19BA" w:rsidP="00D96062">
            <w:pPr>
              <w:spacing w:line="276" w:lineRule="auto"/>
              <w:jc w:val="both"/>
              <w:rPr>
                <w:rFonts w:ascii="Times New Roman" w:hAnsi="Times New Roman" w:cs="Times New Roman"/>
                <w:lang w:val="en-GB"/>
              </w:rPr>
            </w:pPr>
            <w:r w:rsidRPr="004B19BA">
              <w:rPr>
                <w:rFonts w:ascii="Times New Roman" w:hAnsi="Times New Roman" w:cs="Times New Roman"/>
                <w:lang w:val="en-GB"/>
              </w:rPr>
              <w:t xml:space="preserve">IS </w:t>
            </w:r>
            <w:proofErr w:type="gramStart"/>
            <w:r w:rsidRPr="004B19BA">
              <w:rPr>
                <w:rFonts w:ascii="Times New Roman" w:hAnsi="Times New Roman" w:cs="Times New Roman"/>
                <w:lang w:val="en-GB"/>
              </w:rPr>
              <w:t>17962 :</w:t>
            </w:r>
            <w:proofErr w:type="gramEnd"/>
            <w:r w:rsidRPr="004B19BA">
              <w:rPr>
                <w:rFonts w:ascii="Times New Roman" w:hAnsi="Times New Roman" w:cs="Times New Roman"/>
                <w:lang w:val="en-GB"/>
              </w:rPr>
              <w:t xml:space="preserve"> 2022/ISO 25841: 2017</w:t>
            </w:r>
          </w:p>
        </w:tc>
        <w:tc>
          <w:tcPr>
            <w:tcW w:w="3689" w:type="pct"/>
            <w:hideMark/>
          </w:tcPr>
          <w:p w14:paraId="1DDB6E3A" w14:textId="77777777" w:rsidR="004B19BA" w:rsidRPr="004B19BA" w:rsidRDefault="004B19BA" w:rsidP="00D96062">
            <w:pPr>
              <w:spacing w:line="276" w:lineRule="auto"/>
              <w:jc w:val="both"/>
              <w:rPr>
                <w:rFonts w:ascii="Times New Roman" w:hAnsi="Times New Roman" w:cs="Times New Roman"/>
              </w:rPr>
            </w:pPr>
            <w:r w:rsidRPr="004B19BA">
              <w:rPr>
                <w:rFonts w:ascii="Times New Roman" w:hAnsi="Times New Roman" w:cs="Times New Roman"/>
                <w:lang w:val="en-GB"/>
              </w:rPr>
              <w:t>Female Condoms — Requirements and Test Methods</w:t>
            </w:r>
          </w:p>
        </w:tc>
      </w:tr>
      <w:tr w:rsidR="004B19BA" w:rsidRPr="004B19BA" w14:paraId="432584DA" w14:textId="77777777" w:rsidTr="00D96062">
        <w:trPr>
          <w:trHeight w:val="597"/>
        </w:trPr>
        <w:tc>
          <w:tcPr>
            <w:tcW w:w="1311" w:type="pct"/>
            <w:hideMark/>
          </w:tcPr>
          <w:p w14:paraId="2526FD0A" w14:textId="77777777" w:rsidR="004B19BA" w:rsidRPr="004B19BA" w:rsidRDefault="004B19BA" w:rsidP="00D96062">
            <w:pPr>
              <w:spacing w:line="276" w:lineRule="auto"/>
              <w:jc w:val="both"/>
              <w:rPr>
                <w:rFonts w:ascii="Times New Roman" w:hAnsi="Times New Roman" w:cs="Times New Roman"/>
              </w:rPr>
            </w:pPr>
            <w:r w:rsidRPr="004B19BA">
              <w:rPr>
                <w:rFonts w:ascii="Times New Roman" w:hAnsi="Times New Roman" w:cs="Times New Roman"/>
              </w:rPr>
              <w:t xml:space="preserve">IS/ISO </w:t>
            </w:r>
            <w:proofErr w:type="gramStart"/>
            <w:r w:rsidRPr="004B19BA">
              <w:rPr>
                <w:rFonts w:ascii="Times New Roman" w:hAnsi="Times New Roman" w:cs="Times New Roman"/>
              </w:rPr>
              <w:t>23409 :</w:t>
            </w:r>
            <w:proofErr w:type="gramEnd"/>
            <w:r w:rsidRPr="004B19BA">
              <w:rPr>
                <w:rFonts w:ascii="Times New Roman" w:hAnsi="Times New Roman" w:cs="Times New Roman"/>
              </w:rPr>
              <w:t xml:space="preserve"> 2011</w:t>
            </w:r>
          </w:p>
        </w:tc>
        <w:tc>
          <w:tcPr>
            <w:tcW w:w="3689" w:type="pct"/>
            <w:hideMark/>
          </w:tcPr>
          <w:p w14:paraId="63C6227A" w14:textId="77777777" w:rsidR="004B19BA" w:rsidRPr="004B19BA" w:rsidRDefault="004B19BA" w:rsidP="00D96062">
            <w:pPr>
              <w:spacing w:line="276" w:lineRule="auto"/>
              <w:jc w:val="both"/>
              <w:rPr>
                <w:rFonts w:ascii="Times New Roman" w:hAnsi="Times New Roman" w:cs="Times New Roman"/>
              </w:rPr>
            </w:pPr>
            <w:r w:rsidRPr="004B19BA">
              <w:rPr>
                <w:rFonts w:ascii="Times New Roman" w:hAnsi="Times New Roman" w:cs="Times New Roman"/>
                <w:lang w:val="en-US"/>
              </w:rPr>
              <w:t>Male Condoms — Requirements and Test Methods for Condoms Made from Synthetic Materials</w:t>
            </w:r>
          </w:p>
        </w:tc>
      </w:tr>
      <w:tr w:rsidR="00B725C7" w:rsidRPr="004B19BA" w14:paraId="79D94957" w14:textId="77777777" w:rsidTr="00D96062">
        <w:trPr>
          <w:trHeight w:val="1002"/>
        </w:trPr>
        <w:tc>
          <w:tcPr>
            <w:tcW w:w="1311" w:type="pct"/>
          </w:tcPr>
          <w:p w14:paraId="30E4E512" w14:textId="65724723" w:rsidR="00B725C7" w:rsidRPr="004B19BA" w:rsidRDefault="00E857E0" w:rsidP="00D96062">
            <w:pPr>
              <w:spacing w:line="276" w:lineRule="auto"/>
              <w:jc w:val="both"/>
              <w:rPr>
                <w:rFonts w:ascii="Times New Roman" w:hAnsi="Times New Roman" w:cs="Times New Roman"/>
              </w:rPr>
            </w:pPr>
            <w:r w:rsidRPr="00E857E0">
              <w:rPr>
                <w:rFonts w:ascii="Times New Roman" w:hAnsi="Times New Roman" w:cs="Times New Roman"/>
              </w:rPr>
              <w:t xml:space="preserve">IS/ISO </w:t>
            </w:r>
            <w:proofErr w:type="gramStart"/>
            <w:r w:rsidRPr="00E857E0">
              <w:rPr>
                <w:rFonts w:ascii="Times New Roman" w:hAnsi="Times New Roman" w:cs="Times New Roman"/>
              </w:rPr>
              <w:t>11249 :</w:t>
            </w:r>
            <w:proofErr w:type="gramEnd"/>
            <w:r w:rsidRPr="00E857E0">
              <w:rPr>
                <w:rFonts w:ascii="Times New Roman" w:hAnsi="Times New Roman" w:cs="Times New Roman"/>
              </w:rPr>
              <w:t xml:space="preserve"> 2018</w:t>
            </w:r>
          </w:p>
        </w:tc>
        <w:tc>
          <w:tcPr>
            <w:tcW w:w="3689" w:type="pct"/>
          </w:tcPr>
          <w:p w14:paraId="5834BA3B" w14:textId="207CBDB0" w:rsidR="00B725C7" w:rsidRPr="004B19BA" w:rsidRDefault="00E857E0" w:rsidP="00D96062">
            <w:pPr>
              <w:spacing w:line="276" w:lineRule="auto"/>
              <w:jc w:val="both"/>
              <w:rPr>
                <w:rFonts w:ascii="Times New Roman" w:hAnsi="Times New Roman" w:cs="Times New Roman"/>
                <w:lang w:val="en-US"/>
              </w:rPr>
            </w:pPr>
            <w:r w:rsidRPr="00E857E0">
              <w:rPr>
                <w:rFonts w:ascii="Times New Roman" w:hAnsi="Times New Roman" w:cs="Times New Roman"/>
                <w:lang w:val="en-US"/>
              </w:rPr>
              <w:t>Copper-Bearing Intrauterine Contraceptive Devices</w:t>
            </w:r>
            <w:r>
              <w:rPr>
                <w:rFonts w:ascii="Times New Roman" w:hAnsi="Times New Roman" w:cs="Times New Roman"/>
                <w:lang w:val="en-US"/>
              </w:rPr>
              <w:t xml:space="preserve"> – </w:t>
            </w:r>
            <w:r w:rsidRPr="00E857E0">
              <w:rPr>
                <w:rFonts w:ascii="Times New Roman" w:hAnsi="Times New Roman" w:cs="Times New Roman"/>
                <w:lang w:val="en-US"/>
              </w:rPr>
              <w:t>Guidance</w:t>
            </w:r>
            <w:r>
              <w:rPr>
                <w:rFonts w:ascii="Times New Roman" w:hAnsi="Times New Roman" w:cs="Times New Roman"/>
                <w:lang w:val="en-US"/>
              </w:rPr>
              <w:t xml:space="preserve"> </w:t>
            </w:r>
            <w:r w:rsidRPr="00E857E0">
              <w:rPr>
                <w:rFonts w:ascii="Times New Roman" w:hAnsi="Times New Roman" w:cs="Times New Roman"/>
                <w:lang w:val="en-US"/>
              </w:rPr>
              <w:t xml:space="preserve">on the Design, Execution, </w:t>
            </w:r>
            <w:proofErr w:type="gramStart"/>
            <w:r w:rsidRPr="00E857E0">
              <w:rPr>
                <w:rFonts w:ascii="Times New Roman" w:hAnsi="Times New Roman" w:cs="Times New Roman"/>
                <w:lang w:val="en-US"/>
              </w:rPr>
              <w:t>Analysis</w:t>
            </w:r>
            <w:proofErr w:type="gramEnd"/>
            <w:r w:rsidRPr="00E857E0">
              <w:rPr>
                <w:rFonts w:ascii="Times New Roman" w:hAnsi="Times New Roman" w:cs="Times New Roman"/>
                <w:lang w:val="en-US"/>
              </w:rPr>
              <w:t xml:space="preserve"> and Interpretation of Clinical Studies</w:t>
            </w:r>
          </w:p>
        </w:tc>
      </w:tr>
      <w:tr w:rsidR="00B725C7" w:rsidRPr="004B19BA" w14:paraId="24222070" w14:textId="77777777" w:rsidTr="00D96062">
        <w:trPr>
          <w:trHeight w:val="631"/>
        </w:trPr>
        <w:tc>
          <w:tcPr>
            <w:tcW w:w="1311" w:type="pct"/>
          </w:tcPr>
          <w:p w14:paraId="0CBB3CD9" w14:textId="311E059C" w:rsidR="00B945E6" w:rsidRPr="00B945E6" w:rsidRDefault="00B945E6" w:rsidP="00D96062">
            <w:pPr>
              <w:spacing w:line="276" w:lineRule="auto"/>
              <w:jc w:val="both"/>
              <w:rPr>
                <w:rFonts w:ascii="Times New Roman" w:hAnsi="Times New Roman" w:cs="Times New Roman"/>
              </w:rPr>
            </w:pPr>
            <w:r w:rsidRPr="00B945E6">
              <w:rPr>
                <w:rFonts w:ascii="Times New Roman" w:hAnsi="Times New Roman" w:cs="Times New Roman"/>
              </w:rPr>
              <w:t xml:space="preserve">IS </w:t>
            </w:r>
            <w:proofErr w:type="gramStart"/>
            <w:r w:rsidRPr="00B945E6">
              <w:rPr>
                <w:rFonts w:ascii="Times New Roman" w:hAnsi="Times New Roman" w:cs="Times New Roman"/>
              </w:rPr>
              <w:t>17692 :</w:t>
            </w:r>
            <w:proofErr w:type="gramEnd"/>
            <w:r w:rsidRPr="00B945E6">
              <w:rPr>
                <w:rFonts w:ascii="Times New Roman" w:hAnsi="Times New Roman" w:cs="Times New Roman"/>
              </w:rPr>
              <w:t xml:space="preserve"> 2021</w:t>
            </w:r>
            <w:r>
              <w:rPr>
                <w:rFonts w:ascii="Times New Roman" w:hAnsi="Times New Roman" w:cs="Times New Roman"/>
              </w:rPr>
              <w:t>/</w:t>
            </w:r>
          </w:p>
          <w:p w14:paraId="39D47C43" w14:textId="061A1180" w:rsidR="00B725C7" w:rsidRPr="004B19BA" w:rsidRDefault="00B945E6" w:rsidP="00D96062">
            <w:pPr>
              <w:spacing w:line="276" w:lineRule="auto"/>
              <w:jc w:val="both"/>
              <w:rPr>
                <w:rFonts w:ascii="Times New Roman" w:hAnsi="Times New Roman" w:cs="Times New Roman"/>
              </w:rPr>
            </w:pPr>
            <w:r w:rsidRPr="00B945E6">
              <w:rPr>
                <w:rFonts w:ascii="Times New Roman" w:hAnsi="Times New Roman" w:cs="Times New Roman"/>
              </w:rPr>
              <w:t>ISO 16038:2017</w:t>
            </w:r>
          </w:p>
        </w:tc>
        <w:tc>
          <w:tcPr>
            <w:tcW w:w="3689" w:type="pct"/>
          </w:tcPr>
          <w:p w14:paraId="27AFF3A1" w14:textId="28D29A70" w:rsidR="00B725C7" w:rsidRPr="004B19BA" w:rsidRDefault="00B945E6" w:rsidP="00D96062">
            <w:pPr>
              <w:spacing w:line="276" w:lineRule="auto"/>
              <w:jc w:val="both"/>
              <w:rPr>
                <w:rFonts w:ascii="Times New Roman" w:hAnsi="Times New Roman" w:cs="Times New Roman"/>
                <w:lang w:val="en-US"/>
              </w:rPr>
            </w:pPr>
            <w:r w:rsidRPr="00B945E6">
              <w:rPr>
                <w:rFonts w:ascii="Times New Roman" w:hAnsi="Times New Roman" w:cs="Times New Roman"/>
                <w:lang w:val="en-US"/>
              </w:rPr>
              <w:t xml:space="preserve">Male condoms </w:t>
            </w:r>
            <w:r>
              <w:rPr>
                <w:rFonts w:ascii="Times New Roman" w:hAnsi="Times New Roman" w:cs="Times New Roman"/>
                <w:lang w:val="en-US"/>
              </w:rPr>
              <w:t xml:space="preserve">– </w:t>
            </w:r>
            <w:r w:rsidRPr="00B945E6">
              <w:rPr>
                <w:rFonts w:ascii="Times New Roman" w:hAnsi="Times New Roman" w:cs="Times New Roman"/>
                <w:lang w:val="en-US"/>
              </w:rPr>
              <w:t>Guidance</w:t>
            </w:r>
            <w:r>
              <w:rPr>
                <w:rFonts w:ascii="Times New Roman" w:hAnsi="Times New Roman" w:cs="Times New Roman"/>
                <w:lang w:val="en-US"/>
              </w:rPr>
              <w:t xml:space="preserve"> </w:t>
            </w:r>
            <w:r w:rsidRPr="00B945E6">
              <w:rPr>
                <w:rFonts w:ascii="Times New Roman" w:hAnsi="Times New Roman" w:cs="Times New Roman"/>
                <w:lang w:val="en-US"/>
              </w:rPr>
              <w:t>on the use of IS ISO 4074 and IS</w:t>
            </w:r>
            <w:r w:rsidR="00305618">
              <w:rPr>
                <w:rFonts w:ascii="Times New Roman" w:hAnsi="Times New Roman" w:cs="Times New Roman"/>
                <w:lang w:val="en-US"/>
              </w:rPr>
              <w:t>/</w:t>
            </w:r>
            <w:r w:rsidRPr="00B945E6">
              <w:rPr>
                <w:rFonts w:ascii="Times New Roman" w:hAnsi="Times New Roman" w:cs="Times New Roman"/>
                <w:lang w:val="en-US"/>
              </w:rPr>
              <w:t>ISO 23409 in the quality management of condoms</w:t>
            </w:r>
          </w:p>
        </w:tc>
      </w:tr>
      <w:tr w:rsidR="00B725C7" w:rsidRPr="004B19BA" w14:paraId="0CC763D9" w14:textId="77777777" w:rsidTr="00D96062">
        <w:trPr>
          <w:trHeight w:val="838"/>
        </w:trPr>
        <w:tc>
          <w:tcPr>
            <w:tcW w:w="1311" w:type="pct"/>
          </w:tcPr>
          <w:p w14:paraId="6E409939" w14:textId="1208C594" w:rsidR="00B725C7" w:rsidRPr="004B19BA" w:rsidRDefault="00DB0F96" w:rsidP="00D96062">
            <w:pPr>
              <w:spacing w:line="276" w:lineRule="auto"/>
              <w:jc w:val="both"/>
              <w:rPr>
                <w:rFonts w:ascii="Times New Roman" w:hAnsi="Times New Roman" w:cs="Times New Roman"/>
              </w:rPr>
            </w:pPr>
            <w:r w:rsidRPr="00DB0F96">
              <w:rPr>
                <w:rFonts w:ascii="Times New Roman" w:hAnsi="Times New Roman" w:cs="Times New Roman"/>
              </w:rPr>
              <w:t xml:space="preserve">IS </w:t>
            </w:r>
            <w:proofErr w:type="gramStart"/>
            <w:r w:rsidRPr="00DB0F96">
              <w:rPr>
                <w:rFonts w:ascii="Times New Roman" w:hAnsi="Times New Roman" w:cs="Times New Roman"/>
              </w:rPr>
              <w:t>17811 :</w:t>
            </w:r>
            <w:proofErr w:type="gramEnd"/>
            <w:r w:rsidRPr="00DB0F96">
              <w:rPr>
                <w:rFonts w:ascii="Times New Roman" w:hAnsi="Times New Roman" w:cs="Times New Roman"/>
              </w:rPr>
              <w:t xml:space="preserve"> 2022</w:t>
            </w:r>
            <w:r>
              <w:rPr>
                <w:rFonts w:ascii="Times New Roman" w:hAnsi="Times New Roman" w:cs="Times New Roman"/>
              </w:rPr>
              <w:t xml:space="preserve">/ </w:t>
            </w:r>
            <w:r w:rsidRPr="00DB0F96">
              <w:rPr>
                <w:rFonts w:ascii="Times New Roman" w:hAnsi="Times New Roman" w:cs="Times New Roman"/>
              </w:rPr>
              <w:t>ISO/TR 19969:2018</w:t>
            </w:r>
          </w:p>
        </w:tc>
        <w:tc>
          <w:tcPr>
            <w:tcW w:w="3689" w:type="pct"/>
          </w:tcPr>
          <w:p w14:paraId="3F431D4A" w14:textId="60702067" w:rsidR="00B725C7" w:rsidRPr="004B19BA" w:rsidRDefault="00DB0F96" w:rsidP="00D96062">
            <w:pPr>
              <w:spacing w:line="276" w:lineRule="auto"/>
              <w:jc w:val="both"/>
              <w:rPr>
                <w:rFonts w:ascii="Times New Roman" w:hAnsi="Times New Roman" w:cs="Times New Roman"/>
                <w:lang w:val="en-US"/>
              </w:rPr>
            </w:pPr>
            <w:r w:rsidRPr="00DB0F96">
              <w:rPr>
                <w:rFonts w:ascii="Times New Roman" w:hAnsi="Times New Roman" w:cs="Times New Roman"/>
                <w:lang w:val="en-US"/>
              </w:rPr>
              <w:t>Guidance on Sample Handling for Determination of Bursting Volume and Pressure and Testing for Freedom from Holes for Male Condom</w:t>
            </w:r>
            <w:r w:rsidR="00BD66CF">
              <w:rPr>
                <w:rFonts w:ascii="Times New Roman" w:hAnsi="Times New Roman" w:cs="Times New Roman"/>
                <w:lang w:val="en-US"/>
              </w:rPr>
              <w:t>s</w:t>
            </w:r>
          </w:p>
        </w:tc>
      </w:tr>
      <w:tr w:rsidR="00B725C7" w:rsidRPr="004B19BA" w14:paraId="4F853098" w14:textId="77777777" w:rsidTr="00D96062">
        <w:trPr>
          <w:trHeight w:val="694"/>
        </w:trPr>
        <w:tc>
          <w:tcPr>
            <w:tcW w:w="1311" w:type="pct"/>
          </w:tcPr>
          <w:p w14:paraId="214606DD" w14:textId="188D7BDA" w:rsidR="00BD66CF" w:rsidRPr="00BD66CF" w:rsidRDefault="00BD66CF" w:rsidP="00D96062">
            <w:pPr>
              <w:spacing w:line="276" w:lineRule="auto"/>
              <w:jc w:val="both"/>
              <w:rPr>
                <w:rFonts w:ascii="Times New Roman" w:hAnsi="Times New Roman" w:cs="Times New Roman"/>
              </w:rPr>
            </w:pPr>
            <w:r w:rsidRPr="00BD66CF">
              <w:rPr>
                <w:rFonts w:ascii="Times New Roman" w:hAnsi="Times New Roman" w:cs="Times New Roman"/>
              </w:rPr>
              <w:t xml:space="preserve">IS </w:t>
            </w:r>
            <w:proofErr w:type="gramStart"/>
            <w:r w:rsidRPr="00BD66CF">
              <w:rPr>
                <w:rFonts w:ascii="Times New Roman" w:hAnsi="Times New Roman" w:cs="Times New Roman"/>
              </w:rPr>
              <w:t>18587 :</w:t>
            </w:r>
            <w:proofErr w:type="gramEnd"/>
            <w:r w:rsidRPr="00BD66CF">
              <w:rPr>
                <w:rFonts w:ascii="Times New Roman" w:hAnsi="Times New Roman" w:cs="Times New Roman"/>
              </w:rPr>
              <w:t xml:space="preserve"> 2024</w:t>
            </w:r>
            <w:r>
              <w:rPr>
                <w:rFonts w:ascii="Times New Roman" w:hAnsi="Times New Roman" w:cs="Times New Roman"/>
              </w:rPr>
              <w:t>/</w:t>
            </w:r>
          </w:p>
          <w:p w14:paraId="299AA902" w14:textId="16821C89" w:rsidR="00B725C7" w:rsidRPr="004B19BA" w:rsidRDefault="00BD66CF" w:rsidP="00D96062">
            <w:pPr>
              <w:spacing w:line="276" w:lineRule="auto"/>
              <w:jc w:val="both"/>
              <w:rPr>
                <w:rFonts w:ascii="Times New Roman" w:hAnsi="Times New Roman" w:cs="Times New Roman"/>
              </w:rPr>
            </w:pPr>
            <w:r w:rsidRPr="00BD66CF">
              <w:rPr>
                <w:rFonts w:ascii="Times New Roman" w:hAnsi="Times New Roman" w:cs="Times New Roman"/>
              </w:rPr>
              <w:t>ISO/TR 24484: 2023</w:t>
            </w:r>
          </w:p>
        </w:tc>
        <w:tc>
          <w:tcPr>
            <w:tcW w:w="3689" w:type="pct"/>
          </w:tcPr>
          <w:p w14:paraId="2D5275FD" w14:textId="6A88193D" w:rsidR="00B725C7" w:rsidRPr="004B19BA" w:rsidRDefault="00BD66CF" w:rsidP="00D96062">
            <w:pPr>
              <w:spacing w:line="276" w:lineRule="auto"/>
              <w:jc w:val="both"/>
              <w:rPr>
                <w:rFonts w:ascii="Times New Roman" w:hAnsi="Times New Roman" w:cs="Times New Roman"/>
                <w:lang w:val="en-US"/>
              </w:rPr>
            </w:pPr>
            <w:r w:rsidRPr="00BD66CF">
              <w:rPr>
                <w:rFonts w:ascii="Times New Roman" w:hAnsi="Times New Roman" w:cs="Times New Roman"/>
                <w:lang w:val="en-US"/>
              </w:rPr>
              <w:t xml:space="preserve">Female condoms Use of IS 17962 </w:t>
            </w:r>
            <w:r>
              <w:rPr>
                <w:rFonts w:ascii="Times New Roman" w:hAnsi="Times New Roman" w:cs="Times New Roman"/>
                <w:lang w:val="en-US"/>
              </w:rPr>
              <w:t>/</w:t>
            </w:r>
            <w:r w:rsidRPr="00BD66CF">
              <w:rPr>
                <w:rFonts w:ascii="Times New Roman" w:hAnsi="Times New Roman" w:cs="Times New Roman"/>
                <w:lang w:val="en-US"/>
              </w:rPr>
              <w:t>ISO 25841 and the quality management of female condoms</w:t>
            </w:r>
          </w:p>
        </w:tc>
      </w:tr>
      <w:tr w:rsidR="00B725C7" w:rsidRPr="004B19BA" w14:paraId="41454CEC" w14:textId="77777777" w:rsidTr="00D96062">
        <w:trPr>
          <w:trHeight w:val="562"/>
        </w:trPr>
        <w:tc>
          <w:tcPr>
            <w:tcW w:w="1311" w:type="pct"/>
          </w:tcPr>
          <w:p w14:paraId="348D4CCF" w14:textId="6540EF29" w:rsidR="00B725C7" w:rsidRPr="004B19BA" w:rsidRDefault="00515645" w:rsidP="00D96062">
            <w:pPr>
              <w:spacing w:line="276" w:lineRule="auto"/>
              <w:jc w:val="both"/>
              <w:rPr>
                <w:rFonts w:ascii="Times New Roman" w:hAnsi="Times New Roman" w:cs="Times New Roman"/>
              </w:rPr>
            </w:pPr>
            <w:r w:rsidRPr="00515645">
              <w:rPr>
                <w:rFonts w:ascii="Times New Roman" w:hAnsi="Times New Roman" w:cs="Times New Roman"/>
              </w:rPr>
              <w:t xml:space="preserve">IS/ISO </w:t>
            </w:r>
            <w:proofErr w:type="gramStart"/>
            <w:r w:rsidRPr="00515645">
              <w:rPr>
                <w:rFonts w:ascii="Times New Roman" w:hAnsi="Times New Roman" w:cs="Times New Roman"/>
              </w:rPr>
              <w:t>29941 :</w:t>
            </w:r>
            <w:proofErr w:type="gramEnd"/>
            <w:r w:rsidRPr="00515645">
              <w:rPr>
                <w:rFonts w:ascii="Times New Roman" w:hAnsi="Times New Roman" w:cs="Times New Roman"/>
              </w:rPr>
              <w:t xml:space="preserve"> 2010</w:t>
            </w:r>
          </w:p>
        </w:tc>
        <w:tc>
          <w:tcPr>
            <w:tcW w:w="3689" w:type="pct"/>
          </w:tcPr>
          <w:p w14:paraId="2BC86131" w14:textId="2BBD5A3E" w:rsidR="00B725C7" w:rsidRPr="004B19BA" w:rsidRDefault="00515645" w:rsidP="00D96062">
            <w:pPr>
              <w:spacing w:line="276" w:lineRule="auto"/>
              <w:jc w:val="both"/>
              <w:rPr>
                <w:rFonts w:ascii="Times New Roman" w:hAnsi="Times New Roman" w:cs="Times New Roman"/>
                <w:lang w:val="en-US"/>
              </w:rPr>
            </w:pPr>
            <w:r w:rsidRPr="00515645">
              <w:rPr>
                <w:rFonts w:ascii="Times New Roman" w:hAnsi="Times New Roman" w:cs="Times New Roman"/>
                <w:lang w:val="en-US"/>
              </w:rPr>
              <w:t xml:space="preserve">Condoms </w:t>
            </w:r>
            <w:r>
              <w:rPr>
                <w:rFonts w:ascii="Times New Roman" w:hAnsi="Times New Roman" w:cs="Times New Roman"/>
                <w:lang w:val="en-US"/>
              </w:rPr>
              <w:t>–</w:t>
            </w:r>
            <w:r w:rsidRPr="00515645">
              <w:rPr>
                <w:rFonts w:ascii="Times New Roman" w:hAnsi="Times New Roman" w:cs="Times New Roman"/>
                <w:lang w:val="en-US"/>
              </w:rPr>
              <w:t xml:space="preserve"> Determination</w:t>
            </w:r>
            <w:r>
              <w:rPr>
                <w:rFonts w:ascii="Times New Roman" w:hAnsi="Times New Roman" w:cs="Times New Roman"/>
                <w:lang w:val="en-US"/>
              </w:rPr>
              <w:t xml:space="preserve"> </w:t>
            </w:r>
            <w:r w:rsidRPr="00515645">
              <w:rPr>
                <w:rFonts w:ascii="Times New Roman" w:hAnsi="Times New Roman" w:cs="Times New Roman"/>
                <w:lang w:val="en-US"/>
              </w:rPr>
              <w:t>of nitrosamines migrating from natural rubber latex condoms</w:t>
            </w:r>
          </w:p>
        </w:tc>
      </w:tr>
    </w:tbl>
    <w:p w14:paraId="415B9B25" w14:textId="77777777" w:rsidR="00245C43" w:rsidRPr="00245C43" w:rsidRDefault="00245C43" w:rsidP="00245C43">
      <w:pPr>
        <w:jc w:val="both"/>
        <w:rPr>
          <w:rFonts w:ascii="Times New Roman" w:hAnsi="Times New Roman" w:cs="Times New Roman"/>
          <w:b/>
          <w:bCs/>
        </w:rPr>
      </w:pPr>
    </w:p>
    <w:p w14:paraId="3077BA27" w14:textId="77777777" w:rsidR="00F86099" w:rsidRPr="00F86099" w:rsidRDefault="00F86099" w:rsidP="00F86099">
      <w:pPr>
        <w:tabs>
          <w:tab w:val="num" w:pos="720"/>
        </w:tabs>
        <w:ind w:left="360"/>
        <w:jc w:val="both"/>
        <w:rPr>
          <w:rFonts w:ascii="Times New Roman" w:hAnsi="Times New Roman" w:cs="Times New Roman"/>
          <w:b/>
          <w:bCs/>
          <w:i/>
          <w:iCs/>
        </w:rPr>
      </w:pPr>
    </w:p>
    <w:sectPr w:rsidR="00F86099" w:rsidRPr="00F860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B8F"/>
    <w:multiLevelType w:val="hybridMultilevel"/>
    <w:tmpl w:val="E924BC6A"/>
    <w:lvl w:ilvl="0" w:tplc="DC5C5FDC">
      <w:start w:val="1"/>
      <w:numFmt w:val="decimal"/>
      <w:lvlText w:val="%1."/>
      <w:lvlJc w:val="left"/>
      <w:pPr>
        <w:ind w:left="720" w:hanging="360"/>
      </w:pPr>
      <w:rPr>
        <w:rFonts w:hint="default"/>
        <w:b/>
        <w:bCs/>
      </w:rPr>
    </w:lvl>
    <w:lvl w:ilvl="1" w:tplc="08D08458">
      <w:start w:val="1"/>
      <w:numFmt w:val="lowerLetter"/>
      <w:lvlText w:val="%2."/>
      <w:lvlJc w:val="left"/>
      <w:pPr>
        <w:ind w:left="1440" w:hanging="360"/>
      </w:pPr>
      <w:rPr>
        <w:b w:val="0"/>
        <w:bCs w:val="0"/>
        <w:i w:val="0"/>
        <w:iCs w:val="0"/>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213B8B"/>
    <w:multiLevelType w:val="hybridMultilevel"/>
    <w:tmpl w:val="D722C4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AE3F35"/>
    <w:multiLevelType w:val="hybridMultilevel"/>
    <w:tmpl w:val="1B92206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E775378"/>
    <w:multiLevelType w:val="multilevel"/>
    <w:tmpl w:val="C65A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CD47FA"/>
    <w:multiLevelType w:val="multilevel"/>
    <w:tmpl w:val="E9C0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654699">
    <w:abstractNumId w:val="4"/>
  </w:num>
  <w:num w:numId="2" w16cid:durableId="649481733">
    <w:abstractNumId w:val="1"/>
  </w:num>
  <w:num w:numId="3" w16cid:durableId="1222405031">
    <w:abstractNumId w:val="3"/>
  </w:num>
  <w:num w:numId="4" w16cid:durableId="903417983">
    <w:abstractNumId w:val="2"/>
  </w:num>
  <w:num w:numId="5" w16cid:durableId="1632634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ED9"/>
    <w:rsid w:val="000077BC"/>
    <w:rsid w:val="0002405C"/>
    <w:rsid w:val="00057E92"/>
    <w:rsid w:val="000811B8"/>
    <w:rsid w:val="000A339C"/>
    <w:rsid w:val="000B1740"/>
    <w:rsid w:val="00122B60"/>
    <w:rsid w:val="001279AA"/>
    <w:rsid w:val="00153BFB"/>
    <w:rsid w:val="00154817"/>
    <w:rsid w:val="001B2ED9"/>
    <w:rsid w:val="001C3AE3"/>
    <w:rsid w:val="001E47D6"/>
    <w:rsid w:val="00235AF9"/>
    <w:rsid w:val="00235C98"/>
    <w:rsid w:val="00245C43"/>
    <w:rsid w:val="002A572B"/>
    <w:rsid w:val="002A6407"/>
    <w:rsid w:val="002E282B"/>
    <w:rsid w:val="00305618"/>
    <w:rsid w:val="0035584C"/>
    <w:rsid w:val="00397C52"/>
    <w:rsid w:val="003A1213"/>
    <w:rsid w:val="0040675C"/>
    <w:rsid w:val="00493A70"/>
    <w:rsid w:val="004B19BA"/>
    <w:rsid w:val="004B50A8"/>
    <w:rsid w:val="004B671D"/>
    <w:rsid w:val="004E1D3C"/>
    <w:rsid w:val="004F23C1"/>
    <w:rsid w:val="0050151E"/>
    <w:rsid w:val="005102A9"/>
    <w:rsid w:val="00515645"/>
    <w:rsid w:val="00515AAD"/>
    <w:rsid w:val="0052422D"/>
    <w:rsid w:val="00544E24"/>
    <w:rsid w:val="00552E4A"/>
    <w:rsid w:val="00594B18"/>
    <w:rsid w:val="005E2A75"/>
    <w:rsid w:val="005F0B74"/>
    <w:rsid w:val="00622750"/>
    <w:rsid w:val="00653B5D"/>
    <w:rsid w:val="0067407F"/>
    <w:rsid w:val="00693D49"/>
    <w:rsid w:val="006A1A61"/>
    <w:rsid w:val="006C39CC"/>
    <w:rsid w:val="006D0D78"/>
    <w:rsid w:val="006D5619"/>
    <w:rsid w:val="00706CA7"/>
    <w:rsid w:val="0076527F"/>
    <w:rsid w:val="00784FFC"/>
    <w:rsid w:val="00824E45"/>
    <w:rsid w:val="00824E72"/>
    <w:rsid w:val="00845CAA"/>
    <w:rsid w:val="00853539"/>
    <w:rsid w:val="008723FC"/>
    <w:rsid w:val="0089450E"/>
    <w:rsid w:val="008A1B0E"/>
    <w:rsid w:val="008F034A"/>
    <w:rsid w:val="00902407"/>
    <w:rsid w:val="0091508B"/>
    <w:rsid w:val="00985252"/>
    <w:rsid w:val="009A0DE9"/>
    <w:rsid w:val="009A50A5"/>
    <w:rsid w:val="009C3C2F"/>
    <w:rsid w:val="009E1975"/>
    <w:rsid w:val="009E469F"/>
    <w:rsid w:val="00A215E5"/>
    <w:rsid w:val="00A24242"/>
    <w:rsid w:val="00A52AD9"/>
    <w:rsid w:val="00A637DE"/>
    <w:rsid w:val="00A8162F"/>
    <w:rsid w:val="00A93D8B"/>
    <w:rsid w:val="00AC02F8"/>
    <w:rsid w:val="00AD0BE0"/>
    <w:rsid w:val="00AE4106"/>
    <w:rsid w:val="00AE4D32"/>
    <w:rsid w:val="00AE57AA"/>
    <w:rsid w:val="00B42228"/>
    <w:rsid w:val="00B4454E"/>
    <w:rsid w:val="00B44F9A"/>
    <w:rsid w:val="00B61112"/>
    <w:rsid w:val="00B725C7"/>
    <w:rsid w:val="00B80CAC"/>
    <w:rsid w:val="00B80E15"/>
    <w:rsid w:val="00B945E6"/>
    <w:rsid w:val="00BC5BC0"/>
    <w:rsid w:val="00BD66CF"/>
    <w:rsid w:val="00C102FB"/>
    <w:rsid w:val="00C2081D"/>
    <w:rsid w:val="00C220DB"/>
    <w:rsid w:val="00C569B9"/>
    <w:rsid w:val="00C57824"/>
    <w:rsid w:val="00C66E35"/>
    <w:rsid w:val="00D12D92"/>
    <w:rsid w:val="00D21451"/>
    <w:rsid w:val="00D57731"/>
    <w:rsid w:val="00D57BEA"/>
    <w:rsid w:val="00D86E95"/>
    <w:rsid w:val="00D96062"/>
    <w:rsid w:val="00DB0F96"/>
    <w:rsid w:val="00DC7DEB"/>
    <w:rsid w:val="00DE5C40"/>
    <w:rsid w:val="00E23B9A"/>
    <w:rsid w:val="00E35747"/>
    <w:rsid w:val="00E40590"/>
    <w:rsid w:val="00E5132C"/>
    <w:rsid w:val="00E5368C"/>
    <w:rsid w:val="00E76E8A"/>
    <w:rsid w:val="00E857E0"/>
    <w:rsid w:val="00E91409"/>
    <w:rsid w:val="00EA3630"/>
    <w:rsid w:val="00EC00C0"/>
    <w:rsid w:val="00ED127D"/>
    <w:rsid w:val="00EF353C"/>
    <w:rsid w:val="00F13220"/>
    <w:rsid w:val="00F21436"/>
    <w:rsid w:val="00F6007B"/>
    <w:rsid w:val="00F7362C"/>
    <w:rsid w:val="00F86099"/>
    <w:rsid w:val="00F95086"/>
    <w:rsid w:val="00FC1926"/>
    <w:rsid w:val="00FD75EE"/>
    <w:rsid w:val="00FE39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07280"/>
  <w15:chartTrackingRefBased/>
  <w15:docId w15:val="{16F0723F-5B3C-4F45-9080-7B095F14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E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2E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2E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2E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2E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2E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E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E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E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E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2E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2E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2E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2E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2E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E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E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ED9"/>
    <w:rPr>
      <w:rFonts w:eastAsiaTheme="majorEastAsia" w:cstheme="majorBidi"/>
      <w:color w:val="272727" w:themeColor="text1" w:themeTint="D8"/>
    </w:rPr>
  </w:style>
  <w:style w:type="paragraph" w:styleId="Title">
    <w:name w:val="Title"/>
    <w:basedOn w:val="Normal"/>
    <w:next w:val="Normal"/>
    <w:link w:val="TitleChar"/>
    <w:uiPriority w:val="10"/>
    <w:qFormat/>
    <w:rsid w:val="001B2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E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E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E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ED9"/>
    <w:pPr>
      <w:spacing w:before="160"/>
      <w:jc w:val="center"/>
    </w:pPr>
    <w:rPr>
      <w:i/>
      <w:iCs/>
      <w:color w:val="404040" w:themeColor="text1" w:themeTint="BF"/>
    </w:rPr>
  </w:style>
  <w:style w:type="character" w:customStyle="1" w:styleId="QuoteChar">
    <w:name w:val="Quote Char"/>
    <w:basedOn w:val="DefaultParagraphFont"/>
    <w:link w:val="Quote"/>
    <w:uiPriority w:val="29"/>
    <w:rsid w:val="001B2ED9"/>
    <w:rPr>
      <w:i/>
      <w:iCs/>
      <w:color w:val="404040" w:themeColor="text1" w:themeTint="BF"/>
    </w:rPr>
  </w:style>
  <w:style w:type="paragraph" w:styleId="ListParagraph">
    <w:name w:val="List Paragraph"/>
    <w:basedOn w:val="Normal"/>
    <w:uiPriority w:val="34"/>
    <w:qFormat/>
    <w:rsid w:val="001B2ED9"/>
    <w:pPr>
      <w:ind w:left="720"/>
      <w:contextualSpacing/>
    </w:pPr>
  </w:style>
  <w:style w:type="character" w:styleId="IntenseEmphasis">
    <w:name w:val="Intense Emphasis"/>
    <w:basedOn w:val="DefaultParagraphFont"/>
    <w:uiPriority w:val="21"/>
    <w:qFormat/>
    <w:rsid w:val="001B2ED9"/>
    <w:rPr>
      <w:i/>
      <w:iCs/>
      <w:color w:val="2F5496" w:themeColor="accent1" w:themeShade="BF"/>
    </w:rPr>
  </w:style>
  <w:style w:type="paragraph" w:styleId="IntenseQuote">
    <w:name w:val="Intense Quote"/>
    <w:basedOn w:val="Normal"/>
    <w:next w:val="Normal"/>
    <w:link w:val="IntenseQuoteChar"/>
    <w:uiPriority w:val="30"/>
    <w:qFormat/>
    <w:rsid w:val="001B2E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2ED9"/>
    <w:rPr>
      <w:i/>
      <w:iCs/>
      <w:color w:val="2F5496" w:themeColor="accent1" w:themeShade="BF"/>
    </w:rPr>
  </w:style>
  <w:style w:type="character" w:styleId="IntenseReference">
    <w:name w:val="Intense Reference"/>
    <w:basedOn w:val="DefaultParagraphFont"/>
    <w:uiPriority w:val="32"/>
    <w:qFormat/>
    <w:rsid w:val="001B2ED9"/>
    <w:rPr>
      <w:b/>
      <w:bCs/>
      <w:smallCaps/>
      <w:color w:val="2F5496" w:themeColor="accent1" w:themeShade="BF"/>
      <w:spacing w:val="5"/>
    </w:rPr>
  </w:style>
  <w:style w:type="character" w:styleId="Hyperlink">
    <w:name w:val="Hyperlink"/>
    <w:basedOn w:val="DefaultParagraphFont"/>
    <w:uiPriority w:val="99"/>
    <w:unhideWhenUsed/>
    <w:rsid w:val="00AE4D32"/>
    <w:rPr>
      <w:color w:val="0563C1" w:themeColor="hyperlink"/>
      <w:u w:val="single"/>
    </w:rPr>
  </w:style>
  <w:style w:type="character" w:styleId="UnresolvedMention">
    <w:name w:val="Unresolved Mention"/>
    <w:basedOn w:val="DefaultParagraphFont"/>
    <w:uiPriority w:val="99"/>
    <w:semiHidden/>
    <w:unhideWhenUsed/>
    <w:rsid w:val="00AE4D32"/>
    <w:rPr>
      <w:color w:val="605E5C"/>
      <w:shd w:val="clear" w:color="auto" w:fill="E1DFDD"/>
    </w:rPr>
  </w:style>
  <w:style w:type="character" w:styleId="FollowedHyperlink">
    <w:name w:val="FollowedHyperlink"/>
    <w:basedOn w:val="DefaultParagraphFont"/>
    <w:uiPriority w:val="99"/>
    <w:semiHidden/>
    <w:unhideWhenUsed/>
    <w:rsid w:val="00AE4D32"/>
    <w:rPr>
      <w:color w:val="954F72" w:themeColor="followedHyperlink"/>
      <w:u w:val="single"/>
    </w:rPr>
  </w:style>
  <w:style w:type="table" w:styleId="PlainTable1">
    <w:name w:val="Plain Table 1"/>
    <w:basedOn w:val="TableNormal"/>
    <w:uiPriority w:val="41"/>
    <w:rsid w:val="004B19B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
    <w:name w:val="Grid Table 6 Colorful"/>
    <w:basedOn w:val="TableNormal"/>
    <w:uiPriority w:val="51"/>
    <w:rsid w:val="004B19B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69107">
      <w:bodyDiv w:val="1"/>
      <w:marLeft w:val="0"/>
      <w:marRight w:val="0"/>
      <w:marTop w:val="0"/>
      <w:marBottom w:val="0"/>
      <w:divBdr>
        <w:top w:val="none" w:sz="0" w:space="0" w:color="auto"/>
        <w:left w:val="none" w:sz="0" w:space="0" w:color="auto"/>
        <w:bottom w:val="none" w:sz="0" w:space="0" w:color="auto"/>
        <w:right w:val="none" w:sz="0" w:space="0" w:color="auto"/>
      </w:divBdr>
    </w:div>
    <w:div w:id="805777620">
      <w:bodyDiv w:val="1"/>
      <w:marLeft w:val="0"/>
      <w:marRight w:val="0"/>
      <w:marTop w:val="0"/>
      <w:marBottom w:val="0"/>
      <w:divBdr>
        <w:top w:val="none" w:sz="0" w:space="0" w:color="auto"/>
        <w:left w:val="none" w:sz="0" w:space="0" w:color="auto"/>
        <w:bottom w:val="none" w:sz="0" w:space="0" w:color="auto"/>
        <w:right w:val="none" w:sz="0" w:space="0" w:color="auto"/>
      </w:divBdr>
    </w:div>
    <w:div w:id="880704231">
      <w:bodyDiv w:val="1"/>
      <w:marLeft w:val="0"/>
      <w:marRight w:val="0"/>
      <w:marTop w:val="0"/>
      <w:marBottom w:val="0"/>
      <w:divBdr>
        <w:top w:val="none" w:sz="0" w:space="0" w:color="auto"/>
        <w:left w:val="none" w:sz="0" w:space="0" w:color="auto"/>
        <w:bottom w:val="none" w:sz="0" w:space="0" w:color="auto"/>
        <w:right w:val="none" w:sz="0" w:space="0" w:color="auto"/>
      </w:divBdr>
    </w:div>
    <w:div w:id="1417480049">
      <w:bodyDiv w:val="1"/>
      <w:marLeft w:val="0"/>
      <w:marRight w:val="0"/>
      <w:marTop w:val="0"/>
      <w:marBottom w:val="0"/>
      <w:divBdr>
        <w:top w:val="none" w:sz="0" w:space="0" w:color="auto"/>
        <w:left w:val="none" w:sz="0" w:space="0" w:color="auto"/>
        <w:bottom w:val="none" w:sz="0" w:space="0" w:color="auto"/>
        <w:right w:val="none" w:sz="0" w:space="0" w:color="auto"/>
      </w:divBdr>
    </w:div>
    <w:div w:id="188582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4</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Gurpreet Kaur</dc:creator>
  <cp:keywords/>
  <dc:description/>
  <cp:lastModifiedBy>Gurpreet Kaur</cp:lastModifiedBy>
  <cp:revision>122</cp:revision>
  <dcterms:created xsi:type="dcterms:W3CDTF">2025-01-18T14:51:00Z</dcterms:created>
  <dcterms:modified xsi:type="dcterms:W3CDTF">2025-01-18T19:21:00Z</dcterms:modified>
</cp:coreProperties>
</file>