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76D" w:rsidRPr="00BE576D" w:rsidRDefault="00BE576D" w:rsidP="00BE576D">
      <w:pPr>
        <w:pStyle w:val="Heading3"/>
        <w:rPr>
          <w:rFonts w:ascii="Times New Roman" w:hAnsi="Times New Roman" w:cs="Times New Roman"/>
          <w:b/>
          <w:bCs/>
          <w:color w:val="000000" w:themeColor="text1"/>
        </w:rPr>
      </w:pPr>
      <w:r w:rsidRPr="00BE576D">
        <w:rPr>
          <w:rFonts w:ascii="Times New Roman" w:hAnsi="Times New Roman" w:cs="Times New Roman"/>
          <w:b/>
          <w:bCs/>
          <w:color w:val="000000" w:themeColor="text1"/>
        </w:rPr>
        <w:t>Transaction Script for Pumps</w:t>
      </w:r>
    </w:p>
    <w:p w:rsidR="00BE576D" w:rsidRPr="00BE576D" w:rsidRDefault="00BE576D" w:rsidP="00BE576D">
      <w:pPr>
        <w:pStyle w:val="NormalWeb"/>
        <w:rPr>
          <w:color w:val="000000" w:themeColor="text1"/>
        </w:rPr>
      </w:pPr>
      <w:r w:rsidRPr="00BE576D">
        <w:rPr>
          <w:color w:val="000000" w:themeColor="text1"/>
        </w:rPr>
        <w:t xml:space="preserve">Pumps are essential devices in various industrial and domestic applications, classified into two main categories: </w:t>
      </w:r>
      <w:r w:rsidRPr="00BE576D">
        <w:rPr>
          <w:rStyle w:val="Strong"/>
          <w:color w:val="000000" w:themeColor="text1"/>
        </w:rPr>
        <w:t>Positive Displacement Pumps</w:t>
      </w:r>
      <w:r w:rsidRPr="00BE576D">
        <w:rPr>
          <w:color w:val="000000" w:themeColor="text1"/>
        </w:rPr>
        <w:t xml:space="preserve"> and </w:t>
      </w:r>
      <w:r w:rsidRPr="00BE576D">
        <w:rPr>
          <w:rStyle w:val="Strong"/>
          <w:color w:val="000000" w:themeColor="text1"/>
        </w:rPr>
        <w:t>Dynamic Pumps</w:t>
      </w:r>
      <w:r w:rsidRPr="00BE576D">
        <w:rPr>
          <w:color w:val="000000" w:themeColor="text1"/>
        </w:rPr>
        <w:t>.</w:t>
      </w:r>
    </w:p>
    <w:p w:rsidR="00BE576D" w:rsidRPr="00BE576D" w:rsidRDefault="00BE576D" w:rsidP="00BE576D">
      <w:pPr>
        <w:pStyle w:val="Heading4"/>
        <w:rPr>
          <w:color w:val="000000" w:themeColor="text1"/>
        </w:rPr>
      </w:pPr>
      <w:r w:rsidRPr="00BE576D">
        <w:rPr>
          <w:color w:val="000000" w:themeColor="text1"/>
        </w:rPr>
        <w:t>1. Positive Displacement Pumps:</w:t>
      </w:r>
    </w:p>
    <w:p w:rsidR="00BE576D" w:rsidRPr="00BE576D" w:rsidRDefault="00BE576D" w:rsidP="00BE576D">
      <w:pPr>
        <w:pStyle w:val="NormalWeb"/>
        <w:rPr>
          <w:color w:val="000000" w:themeColor="text1"/>
        </w:rPr>
      </w:pPr>
      <w:r w:rsidRPr="00BE576D">
        <w:rPr>
          <w:color w:val="000000" w:themeColor="text1"/>
        </w:rPr>
        <w:t>These pumps function by trapping a fixed volume of fluid and moving it to create flow. There are two primary types:</w:t>
      </w:r>
    </w:p>
    <w:p w:rsidR="00BE576D" w:rsidRPr="00BE576D" w:rsidRDefault="00BE576D" w:rsidP="00BE576D">
      <w:pPr>
        <w:numPr>
          <w:ilvl w:val="0"/>
          <w:numId w:val="14"/>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Reciprocating Pumps</w:t>
      </w:r>
      <w:r w:rsidRPr="00BE576D">
        <w:rPr>
          <w:rFonts w:ascii="Times New Roman" w:hAnsi="Times New Roman" w:cs="Times New Roman"/>
          <w:color w:val="000000" w:themeColor="text1"/>
        </w:rPr>
        <w:t>: These pumps include piston and diaphragm types, suitable for high-pressure applications, such as hydraulic systems.</w:t>
      </w:r>
    </w:p>
    <w:p w:rsidR="00BE576D" w:rsidRPr="00BE576D" w:rsidRDefault="00BE576D" w:rsidP="00BE576D">
      <w:pPr>
        <w:numPr>
          <w:ilvl w:val="0"/>
          <w:numId w:val="14"/>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Rotary Pumps</w:t>
      </w:r>
      <w:r w:rsidRPr="00BE576D">
        <w:rPr>
          <w:rFonts w:ascii="Times New Roman" w:hAnsi="Times New Roman" w:cs="Times New Roman"/>
          <w:color w:val="000000" w:themeColor="text1"/>
        </w:rPr>
        <w:t>: Gear and screw pumps, typically used in lubrication systems, fuel transfer, and chemical processing.</w:t>
      </w:r>
    </w:p>
    <w:p w:rsidR="00BE576D" w:rsidRPr="00BE576D" w:rsidRDefault="00BE576D" w:rsidP="00BE576D">
      <w:pPr>
        <w:pStyle w:val="Heading4"/>
        <w:rPr>
          <w:color w:val="000000" w:themeColor="text1"/>
        </w:rPr>
      </w:pPr>
      <w:r w:rsidRPr="00BE576D">
        <w:rPr>
          <w:color w:val="000000" w:themeColor="text1"/>
        </w:rPr>
        <w:t>2. Dynamic Pumps:</w:t>
      </w:r>
    </w:p>
    <w:p w:rsidR="00BE576D" w:rsidRPr="00BE576D" w:rsidRDefault="00BE576D" w:rsidP="00BE576D">
      <w:pPr>
        <w:pStyle w:val="NormalWeb"/>
        <w:rPr>
          <w:color w:val="000000" w:themeColor="text1"/>
        </w:rPr>
      </w:pPr>
      <w:r w:rsidRPr="00BE576D">
        <w:rPr>
          <w:color w:val="000000" w:themeColor="text1"/>
        </w:rPr>
        <w:t>Dynamic pumps operate by adding energy to the fluid through dynamic action, enhancing the flow. Two prominent types include:</w:t>
      </w:r>
    </w:p>
    <w:p w:rsidR="00BE576D" w:rsidRPr="00BE576D" w:rsidRDefault="00BE576D" w:rsidP="00BE576D">
      <w:pPr>
        <w:numPr>
          <w:ilvl w:val="0"/>
          <w:numId w:val="15"/>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Centrifugal Pumps</w:t>
      </w:r>
      <w:r w:rsidRPr="00BE576D">
        <w:rPr>
          <w:rFonts w:ascii="Times New Roman" w:hAnsi="Times New Roman" w:cs="Times New Roman"/>
          <w:color w:val="000000" w:themeColor="text1"/>
        </w:rPr>
        <w:t>: Common in water supply, sewage treatment, and the chemical industry.</w:t>
      </w:r>
    </w:p>
    <w:p w:rsidR="00BE576D" w:rsidRPr="00BE576D" w:rsidRDefault="00BE576D" w:rsidP="00BE576D">
      <w:pPr>
        <w:numPr>
          <w:ilvl w:val="0"/>
          <w:numId w:val="15"/>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Axial Flow Pumps</w:t>
      </w:r>
      <w:r w:rsidRPr="00BE576D">
        <w:rPr>
          <w:rFonts w:ascii="Times New Roman" w:hAnsi="Times New Roman" w:cs="Times New Roman"/>
          <w:color w:val="000000" w:themeColor="text1"/>
        </w:rPr>
        <w:t>: Designed for high flow and low head applications, such as irrigation and flood control.</w:t>
      </w:r>
    </w:p>
    <w:p w:rsidR="00BE576D" w:rsidRPr="00BE576D" w:rsidRDefault="00BE576D" w:rsidP="00BE576D">
      <w:pPr>
        <w:pStyle w:val="Heading5"/>
        <w:rPr>
          <w:rFonts w:ascii="Times New Roman" w:hAnsi="Times New Roman" w:cs="Times New Roman"/>
          <w:color w:val="000000" w:themeColor="text1"/>
        </w:rPr>
      </w:pPr>
      <w:r w:rsidRPr="00BE576D">
        <w:rPr>
          <w:rStyle w:val="Strong"/>
          <w:rFonts w:ascii="Times New Roman" w:hAnsi="Times New Roman" w:cs="Times New Roman"/>
          <w:b w:val="0"/>
          <w:bCs w:val="0"/>
          <w:color w:val="000000" w:themeColor="text1"/>
        </w:rPr>
        <w:t>Centrifugal Pump Working Principle</w:t>
      </w:r>
      <w:r w:rsidRPr="00BE576D">
        <w:rPr>
          <w:rFonts w:ascii="Times New Roman" w:hAnsi="Times New Roman" w:cs="Times New Roman"/>
          <w:color w:val="000000" w:themeColor="text1"/>
        </w:rPr>
        <w:t>:</w:t>
      </w:r>
    </w:p>
    <w:p w:rsidR="00BE576D" w:rsidRPr="00BE576D" w:rsidRDefault="00BE576D" w:rsidP="00BE576D">
      <w:pPr>
        <w:pStyle w:val="NormalWeb"/>
        <w:rPr>
          <w:color w:val="000000" w:themeColor="text1"/>
        </w:rPr>
      </w:pPr>
      <w:r w:rsidRPr="00BE576D">
        <w:rPr>
          <w:color w:val="000000" w:themeColor="text1"/>
        </w:rPr>
        <w:t>Centrifugal pumps work on a simple yet effective principle: the liquid enters the pump at the impeller’s hub, and centrifugal force causes it to move outward, increasing velocity and pressure. The rotational kinetic energy of the impeller is converted into hydrodynamic energy to facilitate fluid movement.</w:t>
      </w:r>
    </w:p>
    <w:p w:rsidR="00BE576D" w:rsidRPr="00BE576D" w:rsidRDefault="00BE576D" w:rsidP="00BE576D">
      <w:pPr>
        <w:pStyle w:val="Heading5"/>
        <w:rPr>
          <w:rFonts w:ascii="Times New Roman" w:hAnsi="Times New Roman" w:cs="Times New Roman"/>
          <w:color w:val="000000" w:themeColor="text1"/>
        </w:rPr>
      </w:pPr>
      <w:r w:rsidRPr="00BE576D">
        <w:rPr>
          <w:rStyle w:val="Strong"/>
          <w:rFonts w:ascii="Times New Roman" w:hAnsi="Times New Roman" w:cs="Times New Roman"/>
          <w:b w:val="0"/>
          <w:bCs w:val="0"/>
          <w:color w:val="000000" w:themeColor="text1"/>
        </w:rPr>
        <w:t>Key Terminologies</w:t>
      </w:r>
      <w:r w:rsidRPr="00BE576D">
        <w:rPr>
          <w:rFonts w:ascii="Times New Roman" w:hAnsi="Times New Roman" w:cs="Times New Roman"/>
          <w:color w:val="000000" w:themeColor="text1"/>
        </w:rPr>
        <w:t>:</w:t>
      </w:r>
    </w:p>
    <w:p w:rsidR="00BE576D" w:rsidRPr="00BE576D" w:rsidRDefault="00BE576D" w:rsidP="00BE576D">
      <w:pPr>
        <w:numPr>
          <w:ilvl w:val="0"/>
          <w:numId w:val="16"/>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Total Suction Head</w:t>
      </w:r>
      <w:r w:rsidRPr="00BE576D">
        <w:rPr>
          <w:rFonts w:ascii="Times New Roman" w:hAnsi="Times New Roman" w:cs="Times New Roman"/>
          <w:color w:val="000000" w:themeColor="text1"/>
        </w:rPr>
        <w:t>: Height a pump can lift fluid, minus suction line friction losses.</w:t>
      </w:r>
    </w:p>
    <w:p w:rsidR="00BE576D" w:rsidRPr="00BE576D" w:rsidRDefault="00BE576D" w:rsidP="00BE576D">
      <w:pPr>
        <w:numPr>
          <w:ilvl w:val="0"/>
          <w:numId w:val="16"/>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Total Delivery Head</w:t>
      </w:r>
      <w:r w:rsidRPr="00BE576D">
        <w:rPr>
          <w:rFonts w:ascii="Times New Roman" w:hAnsi="Times New Roman" w:cs="Times New Roman"/>
          <w:color w:val="000000" w:themeColor="text1"/>
        </w:rPr>
        <w:t>: Total energy imparted to the fluid, including friction and losses in the delivery pipeline.</w:t>
      </w:r>
    </w:p>
    <w:p w:rsidR="00BE576D" w:rsidRPr="00BE576D" w:rsidRDefault="00BE576D" w:rsidP="00BE576D">
      <w:pPr>
        <w:numPr>
          <w:ilvl w:val="0"/>
          <w:numId w:val="16"/>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Net Positive Suction Head (NPSH)</w:t>
      </w:r>
      <w:r w:rsidRPr="00BE576D">
        <w:rPr>
          <w:rFonts w:ascii="Times New Roman" w:hAnsi="Times New Roman" w:cs="Times New Roman"/>
          <w:color w:val="000000" w:themeColor="text1"/>
        </w:rPr>
        <w:t>: A measure preventing cavitation, essential for optimal pump performance.</w:t>
      </w:r>
    </w:p>
    <w:p w:rsidR="00BE576D" w:rsidRPr="00BE576D" w:rsidRDefault="00BE576D" w:rsidP="00BE576D">
      <w:pPr>
        <w:numPr>
          <w:ilvl w:val="0"/>
          <w:numId w:val="16"/>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Specific Speed</w:t>
      </w:r>
      <w:r w:rsidRPr="00BE576D">
        <w:rPr>
          <w:rFonts w:ascii="Times New Roman" w:hAnsi="Times New Roman" w:cs="Times New Roman"/>
          <w:color w:val="000000" w:themeColor="text1"/>
        </w:rPr>
        <w:t>: A parameter used to classify pumps based on performance characteristics and dimensional ratios.</w:t>
      </w:r>
    </w:p>
    <w:p w:rsidR="00BE576D" w:rsidRPr="00BE576D" w:rsidRDefault="00BE576D" w:rsidP="00BE576D">
      <w:pPr>
        <w:pStyle w:val="Heading5"/>
        <w:rPr>
          <w:rFonts w:ascii="Times New Roman" w:hAnsi="Times New Roman" w:cs="Times New Roman"/>
          <w:color w:val="000000" w:themeColor="text1"/>
        </w:rPr>
      </w:pPr>
      <w:r w:rsidRPr="00BE576D">
        <w:rPr>
          <w:rStyle w:val="Strong"/>
          <w:rFonts w:ascii="Times New Roman" w:hAnsi="Times New Roman" w:cs="Times New Roman"/>
          <w:b w:val="0"/>
          <w:bCs w:val="0"/>
          <w:color w:val="000000" w:themeColor="text1"/>
        </w:rPr>
        <w:t>Impeller Classification</w:t>
      </w:r>
      <w:r w:rsidRPr="00BE576D">
        <w:rPr>
          <w:rFonts w:ascii="Times New Roman" w:hAnsi="Times New Roman" w:cs="Times New Roman"/>
          <w:color w:val="000000" w:themeColor="text1"/>
        </w:rPr>
        <w:t>:</w:t>
      </w:r>
    </w:p>
    <w:p w:rsidR="00BE576D" w:rsidRPr="00BE576D" w:rsidRDefault="00BE576D" w:rsidP="00BE576D">
      <w:pPr>
        <w:pStyle w:val="NormalWeb"/>
        <w:rPr>
          <w:color w:val="000000" w:themeColor="text1"/>
        </w:rPr>
      </w:pPr>
      <w:r w:rsidRPr="00BE576D">
        <w:rPr>
          <w:color w:val="000000" w:themeColor="text1"/>
        </w:rPr>
        <w:t xml:space="preserve">Impellers can be </w:t>
      </w:r>
      <w:r w:rsidRPr="00BE576D">
        <w:rPr>
          <w:rStyle w:val="Strong"/>
          <w:color w:val="000000" w:themeColor="text1"/>
        </w:rPr>
        <w:t>single suction</w:t>
      </w:r>
      <w:r w:rsidRPr="00BE576D">
        <w:rPr>
          <w:color w:val="000000" w:themeColor="text1"/>
        </w:rPr>
        <w:t xml:space="preserve"> or </w:t>
      </w:r>
      <w:r w:rsidRPr="00BE576D">
        <w:rPr>
          <w:rStyle w:val="Strong"/>
          <w:color w:val="000000" w:themeColor="text1"/>
        </w:rPr>
        <w:t>double suction</w:t>
      </w:r>
      <w:r w:rsidRPr="00BE576D">
        <w:rPr>
          <w:color w:val="000000" w:themeColor="text1"/>
        </w:rPr>
        <w:t xml:space="preserve">, and their design can be </w:t>
      </w:r>
      <w:r w:rsidRPr="00BE576D">
        <w:rPr>
          <w:rStyle w:val="Strong"/>
          <w:color w:val="000000" w:themeColor="text1"/>
        </w:rPr>
        <w:t>open</w:t>
      </w:r>
      <w:r w:rsidRPr="00BE576D">
        <w:rPr>
          <w:color w:val="000000" w:themeColor="text1"/>
        </w:rPr>
        <w:t xml:space="preserve">, </w:t>
      </w:r>
      <w:r w:rsidRPr="00BE576D">
        <w:rPr>
          <w:rStyle w:val="Strong"/>
          <w:color w:val="000000" w:themeColor="text1"/>
        </w:rPr>
        <w:t>semi-open</w:t>
      </w:r>
      <w:r w:rsidRPr="00BE576D">
        <w:rPr>
          <w:color w:val="000000" w:themeColor="text1"/>
        </w:rPr>
        <w:t xml:space="preserve">, or </w:t>
      </w:r>
      <w:r w:rsidRPr="00BE576D">
        <w:rPr>
          <w:rStyle w:val="Strong"/>
          <w:color w:val="000000" w:themeColor="text1"/>
        </w:rPr>
        <w:t>enclosed</w:t>
      </w:r>
      <w:r w:rsidRPr="00BE576D">
        <w:rPr>
          <w:color w:val="000000" w:themeColor="text1"/>
        </w:rPr>
        <w:t>. These factors influence the pump’s efficiency and suitability for different fluids.</w:t>
      </w:r>
    </w:p>
    <w:p w:rsidR="00BE576D" w:rsidRPr="00BE576D" w:rsidRDefault="00BE576D" w:rsidP="00BE576D">
      <w:pPr>
        <w:pStyle w:val="Heading5"/>
        <w:rPr>
          <w:rFonts w:ascii="Times New Roman" w:hAnsi="Times New Roman" w:cs="Times New Roman"/>
          <w:color w:val="000000" w:themeColor="text1"/>
        </w:rPr>
      </w:pPr>
      <w:r w:rsidRPr="00BE576D">
        <w:rPr>
          <w:rStyle w:val="Strong"/>
          <w:rFonts w:ascii="Times New Roman" w:hAnsi="Times New Roman" w:cs="Times New Roman"/>
          <w:b w:val="0"/>
          <w:bCs w:val="0"/>
          <w:color w:val="000000" w:themeColor="text1"/>
        </w:rPr>
        <w:lastRenderedPageBreak/>
        <w:t>Diffusers</w:t>
      </w:r>
      <w:r w:rsidRPr="00BE576D">
        <w:rPr>
          <w:rFonts w:ascii="Times New Roman" w:hAnsi="Times New Roman" w:cs="Times New Roman"/>
          <w:color w:val="000000" w:themeColor="text1"/>
        </w:rPr>
        <w:t>:</w:t>
      </w:r>
    </w:p>
    <w:p w:rsidR="00BE576D" w:rsidRPr="00BE576D" w:rsidRDefault="00BE576D" w:rsidP="00BE576D">
      <w:pPr>
        <w:pStyle w:val="NormalWeb"/>
        <w:rPr>
          <w:color w:val="000000" w:themeColor="text1"/>
        </w:rPr>
      </w:pPr>
      <w:r w:rsidRPr="00BE576D">
        <w:rPr>
          <w:color w:val="000000" w:themeColor="text1"/>
        </w:rPr>
        <w:t>Certain pumps include diffusers, which help improve efficiency by gradually decreasing fluid velocity, converting kinetic energy into pressure energy.</w:t>
      </w:r>
    </w:p>
    <w:p w:rsidR="00BE576D" w:rsidRPr="00BE576D" w:rsidRDefault="00BE576D" w:rsidP="00BE576D">
      <w:pPr>
        <w:pStyle w:val="Heading5"/>
        <w:rPr>
          <w:rFonts w:ascii="Times New Roman" w:hAnsi="Times New Roman" w:cs="Times New Roman"/>
          <w:color w:val="000000" w:themeColor="text1"/>
        </w:rPr>
      </w:pPr>
      <w:r w:rsidRPr="00BE576D">
        <w:rPr>
          <w:rStyle w:val="Strong"/>
          <w:rFonts w:ascii="Times New Roman" w:hAnsi="Times New Roman" w:cs="Times New Roman"/>
          <w:b w:val="0"/>
          <w:bCs w:val="0"/>
          <w:color w:val="000000" w:themeColor="text1"/>
        </w:rPr>
        <w:t>Main Components of Pumps</w:t>
      </w:r>
      <w:r w:rsidRPr="00BE576D">
        <w:rPr>
          <w:rFonts w:ascii="Times New Roman" w:hAnsi="Times New Roman" w:cs="Times New Roman"/>
          <w:color w:val="000000" w:themeColor="text1"/>
        </w:rPr>
        <w:t>:</w:t>
      </w:r>
    </w:p>
    <w:p w:rsidR="00BE576D" w:rsidRPr="00BE576D" w:rsidRDefault="00BE576D" w:rsidP="00BE576D">
      <w:pPr>
        <w:numPr>
          <w:ilvl w:val="0"/>
          <w:numId w:val="17"/>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Impeller</w:t>
      </w:r>
      <w:r w:rsidRPr="00BE576D">
        <w:rPr>
          <w:rFonts w:ascii="Times New Roman" w:hAnsi="Times New Roman" w:cs="Times New Roman"/>
          <w:color w:val="000000" w:themeColor="text1"/>
        </w:rPr>
        <w:t>: The rotating part that imparts kinetic energy to the fluid.</w:t>
      </w:r>
    </w:p>
    <w:p w:rsidR="00BE576D" w:rsidRPr="00BE576D" w:rsidRDefault="00BE576D" w:rsidP="00BE576D">
      <w:pPr>
        <w:numPr>
          <w:ilvl w:val="0"/>
          <w:numId w:val="17"/>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Casing</w:t>
      </w:r>
      <w:r w:rsidRPr="00BE576D">
        <w:rPr>
          <w:rFonts w:ascii="Times New Roman" w:hAnsi="Times New Roman" w:cs="Times New Roman"/>
          <w:color w:val="000000" w:themeColor="text1"/>
        </w:rPr>
        <w:t>: The outer structure that directs the flow of fluid.</w:t>
      </w:r>
    </w:p>
    <w:p w:rsidR="00BE576D" w:rsidRPr="00BE576D" w:rsidRDefault="00BE576D" w:rsidP="00BE576D">
      <w:pPr>
        <w:numPr>
          <w:ilvl w:val="0"/>
          <w:numId w:val="17"/>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Pump Shaft</w:t>
      </w:r>
      <w:r w:rsidRPr="00BE576D">
        <w:rPr>
          <w:rFonts w:ascii="Times New Roman" w:hAnsi="Times New Roman" w:cs="Times New Roman"/>
          <w:color w:val="000000" w:themeColor="text1"/>
        </w:rPr>
        <w:t>: Transfers power from the motor to the impeller.</w:t>
      </w:r>
    </w:p>
    <w:p w:rsidR="00BE576D" w:rsidRPr="00BE576D" w:rsidRDefault="00BE576D" w:rsidP="00BE576D">
      <w:pPr>
        <w:numPr>
          <w:ilvl w:val="0"/>
          <w:numId w:val="17"/>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Suction and Discharge Nozzles</w:t>
      </w:r>
      <w:r w:rsidRPr="00BE576D">
        <w:rPr>
          <w:rFonts w:ascii="Times New Roman" w:hAnsi="Times New Roman" w:cs="Times New Roman"/>
          <w:color w:val="000000" w:themeColor="text1"/>
        </w:rPr>
        <w:t>: Direct the flow of fluid into and out of the pump.</w:t>
      </w:r>
    </w:p>
    <w:p w:rsidR="00BE576D" w:rsidRPr="00BE576D" w:rsidRDefault="00BE576D" w:rsidP="00BE576D">
      <w:pPr>
        <w:pStyle w:val="Heading3"/>
        <w:rPr>
          <w:rFonts w:ascii="Times New Roman" w:hAnsi="Times New Roman" w:cs="Times New Roman"/>
          <w:color w:val="000000" w:themeColor="text1"/>
        </w:rPr>
      </w:pPr>
      <w:r w:rsidRPr="00BE576D">
        <w:rPr>
          <w:rFonts w:ascii="Times New Roman" w:hAnsi="Times New Roman" w:cs="Times New Roman"/>
          <w:color w:val="000000" w:themeColor="text1"/>
        </w:rPr>
        <w:t>The Importance of Standards in Pump Design and Operation</w:t>
      </w:r>
    </w:p>
    <w:p w:rsidR="00BE576D" w:rsidRPr="00BE576D" w:rsidRDefault="00BE576D" w:rsidP="00BE576D">
      <w:pPr>
        <w:pStyle w:val="NormalWeb"/>
        <w:rPr>
          <w:color w:val="000000" w:themeColor="text1"/>
        </w:rPr>
      </w:pPr>
      <w:r w:rsidRPr="00BE576D">
        <w:rPr>
          <w:color w:val="000000" w:themeColor="text1"/>
        </w:rPr>
        <w:t>Standards are crucial for ensuring the reliability, safety, and efficiency of pumps. Adherence to standards is indispensable in the pump industry for the following reasons:</w:t>
      </w:r>
    </w:p>
    <w:p w:rsidR="00BE576D" w:rsidRPr="00BE576D" w:rsidRDefault="00BE576D" w:rsidP="00BE576D">
      <w:pPr>
        <w:pStyle w:val="Heading4"/>
        <w:rPr>
          <w:color w:val="000000" w:themeColor="text1"/>
        </w:rPr>
      </w:pPr>
      <w:r w:rsidRPr="00BE576D">
        <w:rPr>
          <w:color w:val="000000" w:themeColor="text1"/>
        </w:rPr>
        <w:t>1. Structured Technical Information</w:t>
      </w:r>
    </w:p>
    <w:p w:rsidR="00BE576D" w:rsidRPr="00BE576D" w:rsidRDefault="00BE576D" w:rsidP="00BE576D">
      <w:pPr>
        <w:pStyle w:val="NormalWeb"/>
        <w:rPr>
          <w:color w:val="000000" w:themeColor="text1"/>
        </w:rPr>
      </w:pPr>
      <w:r w:rsidRPr="00BE576D">
        <w:rPr>
          <w:color w:val="000000" w:themeColor="text1"/>
        </w:rPr>
        <w:t>Standards provide clear, detailed guidelines for:</w:t>
      </w:r>
    </w:p>
    <w:p w:rsidR="00BE576D" w:rsidRPr="00BE576D" w:rsidRDefault="00BE576D" w:rsidP="00BE576D">
      <w:pPr>
        <w:numPr>
          <w:ilvl w:val="0"/>
          <w:numId w:val="18"/>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Material Selection</w:t>
      </w:r>
      <w:r w:rsidRPr="00BE576D">
        <w:rPr>
          <w:rFonts w:ascii="Times New Roman" w:hAnsi="Times New Roman" w:cs="Times New Roman"/>
          <w:color w:val="000000" w:themeColor="text1"/>
        </w:rPr>
        <w:t>: Specifies the materials used for pump components to withstand operational pressures, temperatures, and fluid characteristics, preventing premature failure.</w:t>
      </w:r>
    </w:p>
    <w:p w:rsidR="00BE576D" w:rsidRPr="00BE576D" w:rsidRDefault="00BE576D" w:rsidP="00BE576D">
      <w:pPr>
        <w:numPr>
          <w:ilvl w:val="0"/>
          <w:numId w:val="18"/>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Dimensional Consistency</w:t>
      </w:r>
      <w:r w:rsidRPr="00BE576D">
        <w:rPr>
          <w:rFonts w:ascii="Times New Roman" w:hAnsi="Times New Roman" w:cs="Times New Roman"/>
          <w:color w:val="000000" w:themeColor="text1"/>
        </w:rPr>
        <w:t>: Ensures parts are compatible and interchangeable across different manufacturers, reducing maintenance complexity.</w:t>
      </w:r>
    </w:p>
    <w:p w:rsidR="00BE576D" w:rsidRPr="00BE576D" w:rsidRDefault="00BE576D" w:rsidP="00BE576D">
      <w:pPr>
        <w:numPr>
          <w:ilvl w:val="0"/>
          <w:numId w:val="18"/>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Performance Criteria</w:t>
      </w:r>
      <w:r w:rsidRPr="00BE576D">
        <w:rPr>
          <w:rFonts w:ascii="Times New Roman" w:hAnsi="Times New Roman" w:cs="Times New Roman"/>
          <w:color w:val="000000" w:themeColor="text1"/>
        </w:rPr>
        <w:t>: Sets benchmarks for flow rates, head capacities, and efficiency levels, ensuring pumps meet functional requirements under specified conditions.</w:t>
      </w:r>
    </w:p>
    <w:p w:rsidR="00BE576D" w:rsidRPr="00BE576D" w:rsidRDefault="00BE576D" w:rsidP="00BE576D">
      <w:pPr>
        <w:pStyle w:val="Heading4"/>
        <w:rPr>
          <w:color w:val="000000" w:themeColor="text1"/>
        </w:rPr>
      </w:pPr>
      <w:r w:rsidRPr="00BE576D">
        <w:rPr>
          <w:color w:val="000000" w:themeColor="text1"/>
        </w:rPr>
        <w:t>2. Benchmarking Parameters</w:t>
      </w:r>
    </w:p>
    <w:p w:rsidR="00BE576D" w:rsidRPr="00BE576D" w:rsidRDefault="00BE576D" w:rsidP="00BE576D">
      <w:pPr>
        <w:pStyle w:val="NormalWeb"/>
        <w:rPr>
          <w:color w:val="000000" w:themeColor="text1"/>
        </w:rPr>
      </w:pPr>
      <w:r w:rsidRPr="00BE576D">
        <w:rPr>
          <w:color w:val="000000" w:themeColor="text1"/>
        </w:rPr>
        <w:t>Standards establish uniform benchmarks for quality and performance:</w:t>
      </w:r>
    </w:p>
    <w:p w:rsidR="00BE576D" w:rsidRPr="00BE576D" w:rsidRDefault="00BE576D" w:rsidP="00BE576D">
      <w:pPr>
        <w:numPr>
          <w:ilvl w:val="0"/>
          <w:numId w:val="19"/>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Consistency</w:t>
      </w:r>
      <w:r w:rsidRPr="00BE576D">
        <w:rPr>
          <w:rFonts w:ascii="Times New Roman" w:hAnsi="Times New Roman" w:cs="Times New Roman"/>
          <w:color w:val="000000" w:themeColor="text1"/>
        </w:rPr>
        <w:t>: All pumps meeting the same standards can be compared easily based on consistent criteria.</w:t>
      </w:r>
    </w:p>
    <w:p w:rsidR="00BE576D" w:rsidRPr="00BE576D" w:rsidRDefault="00BE576D" w:rsidP="00BE576D">
      <w:pPr>
        <w:numPr>
          <w:ilvl w:val="0"/>
          <w:numId w:val="19"/>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Quality Assurance</w:t>
      </w:r>
      <w:r w:rsidRPr="00BE576D">
        <w:rPr>
          <w:rFonts w:ascii="Times New Roman" w:hAnsi="Times New Roman" w:cs="Times New Roman"/>
          <w:color w:val="000000" w:themeColor="text1"/>
        </w:rPr>
        <w:t>: Pumps designed according to standards are reliable and perform as expected.</w:t>
      </w:r>
    </w:p>
    <w:p w:rsidR="00BE576D" w:rsidRPr="00BE576D" w:rsidRDefault="00BE576D" w:rsidP="00BE576D">
      <w:pPr>
        <w:numPr>
          <w:ilvl w:val="0"/>
          <w:numId w:val="19"/>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Reputation and Trust</w:t>
      </w:r>
      <w:r w:rsidRPr="00BE576D">
        <w:rPr>
          <w:rFonts w:ascii="Times New Roman" w:hAnsi="Times New Roman" w:cs="Times New Roman"/>
          <w:color w:val="000000" w:themeColor="text1"/>
        </w:rPr>
        <w:t>: Manufacturers adhering to standards are recognized for producing reliable, high-quality products, fostering customer trust.</w:t>
      </w:r>
    </w:p>
    <w:p w:rsidR="00BE576D" w:rsidRPr="00BE576D" w:rsidRDefault="00BE576D" w:rsidP="00BE576D">
      <w:pPr>
        <w:pStyle w:val="Heading4"/>
        <w:rPr>
          <w:color w:val="000000" w:themeColor="text1"/>
        </w:rPr>
      </w:pPr>
      <w:r w:rsidRPr="00BE576D">
        <w:rPr>
          <w:color w:val="000000" w:themeColor="text1"/>
        </w:rPr>
        <w:t>3. Safety Requirements</w:t>
      </w:r>
    </w:p>
    <w:p w:rsidR="00BE576D" w:rsidRPr="00BE576D" w:rsidRDefault="00BE576D" w:rsidP="00BE576D">
      <w:pPr>
        <w:pStyle w:val="NormalWeb"/>
        <w:rPr>
          <w:color w:val="000000" w:themeColor="text1"/>
        </w:rPr>
      </w:pPr>
      <w:r w:rsidRPr="00BE576D">
        <w:rPr>
          <w:color w:val="000000" w:themeColor="text1"/>
        </w:rPr>
        <w:t>Safety is a primary concern, as pumps often deal with high pressures or hazardous fluids:</w:t>
      </w:r>
    </w:p>
    <w:p w:rsidR="00BE576D" w:rsidRPr="00BE576D" w:rsidRDefault="00BE576D" w:rsidP="00BE576D">
      <w:pPr>
        <w:numPr>
          <w:ilvl w:val="0"/>
          <w:numId w:val="20"/>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User Safety</w:t>
      </w:r>
      <w:r w:rsidRPr="00BE576D">
        <w:rPr>
          <w:rFonts w:ascii="Times New Roman" w:hAnsi="Times New Roman" w:cs="Times New Roman"/>
          <w:color w:val="000000" w:themeColor="text1"/>
        </w:rPr>
        <w:t>: Standards define safeguards to prevent accidents, such as leaks, explosions, or electrical failures.</w:t>
      </w:r>
    </w:p>
    <w:p w:rsidR="00BE576D" w:rsidRPr="00BE576D" w:rsidRDefault="00BE576D" w:rsidP="00BE576D">
      <w:pPr>
        <w:numPr>
          <w:ilvl w:val="0"/>
          <w:numId w:val="20"/>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Equipment Protection</w:t>
      </w:r>
      <w:r w:rsidRPr="00BE576D">
        <w:rPr>
          <w:rFonts w:ascii="Times New Roman" w:hAnsi="Times New Roman" w:cs="Times New Roman"/>
          <w:color w:val="000000" w:themeColor="text1"/>
        </w:rPr>
        <w:t>: Standards ensure pumps are resistant to cavitation, leaks, and damage, ensuring long-term operation.</w:t>
      </w:r>
    </w:p>
    <w:p w:rsidR="00BE576D" w:rsidRPr="00BE576D" w:rsidRDefault="00BE576D" w:rsidP="00BE576D">
      <w:pPr>
        <w:numPr>
          <w:ilvl w:val="0"/>
          <w:numId w:val="20"/>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lastRenderedPageBreak/>
        <w:t>Environmental Safety</w:t>
      </w:r>
      <w:r w:rsidRPr="00BE576D">
        <w:rPr>
          <w:rFonts w:ascii="Times New Roman" w:hAnsi="Times New Roman" w:cs="Times New Roman"/>
          <w:color w:val="000000" w:themeColor="text1"/>
        </w:rPr>
        <w:t>: By reducing leakage and energy waste, standardized pumps contribute to environmental protection.</w:t>
      </w:r>
    </w:p>
    <w:p w:rsidR="00BE576D" w:rsidRPr="00BE576D" w:rsidRDefault="00BE576D" w:rsidP="00BE576D">
      <w:pPr>
        <w:pStyle w:val="Heading4"/>
        <w:rPr>
          <w:color w:val="000000" w:themeColor="text1"/>
        </w:rPr>
      </w:pPr>
      <w:r w:rsidRPr="00BE576D">
        <w:rPr>
          <w:color w:val="000000" w:themeColor="text1"/>
        </w:rPr>
        <w:t>4. Conformity Assessment</w:t>
      </w:r>
    </w:p>
    <w:p w:rsidR="00BE576D" w:rsidRPr="00BE576D" w:rsidRDefault="00BE576D" w:rsidP="00BE576D">
      <w:pPr>
        <w:pStyle w:val="NormalWeb"/>
        <w:rPr>
          <w:color w:val="000000" w:themeColor="text1"/>
        </w:rPr>
      </w:pPr>
      <w:r w:rsidRPr="00BE576D">
        <w:rPr>
          <w:color w:val="000000" w:themeColor="text1"/>
        </w:rPr>
        <w:t>Standards simplify the process of evaluating compliance:</w:t>
      </w:r>
    </w:p>
    <w:p w:rsidR="00BE576D" w:rsidRPr="00BE576D" w:rsidRDefault="00BE576D" w:rsidP="00BE576D">
      <w:pPr>
        <w:numPr>
          <w:ilvl w:val="0"/>
          <w:numId w:val="21"/>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Simplified Quality Checks</w:t>
      </w:r>
      <w:r w:rsidRPr="00BE576D">
        <w:rPr>
          <w:rFonts w:ascii="Times New Roman" w:hAnsi="Times New Roman" w:cs="Times New Roman"/>
          <w:color w:val="000000" w:themeColor="text1"/>
        </w:rPr>
        <w:t>: Regular and type tests ensure that pumps meet defined standards for hydraulic performance and durability.</w:t>
      </w:r>
    </w:p>
    <w:p w:rsidR="00BE576D" w:rsidRPr="00BE576D" w:rsidRDefault="00BE576D" w:rsidP="00BE576D">
      <w:pPr>
        <w:numPr>
          <w:ilvl w:val="0"/>
          <w:numId w:val="21"/>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Third-Party Certification</w:t>
      </w:r>
      <w:r w:rsidRPr="00BE576D">
        <w:rPr>
          <w:rFonts w:ascii="Times New Roman" w:hAnsi="Times New Roman" w:cs="Times New Roman"/>
          <w:color w:val="000000" w:themeColor="text1"/>
        </w:rPr>
        <w:t>: Independent certification bodies validate that pumps adhere to established standards, adding credibility to products.</w:t>
      </w:r>
    </w:p>
    <w:p w:rsidR="00BE576D" w:rsidRPr="00BE576D" w:rsidRDefault="00BE576D" w:rsidP="00BE576D">
      <w:pPr>
        <w:numPr>
          <w:ilvl w:val="0"/>
          <w:numId w:val="21"/>
        </w:numPr>
        <w:spacing w:before="100" w:beforeAutospacing="1" w:after="100" w:afterAutospacing="1"/>
        <w:rPr>
          <w:rFonts w:ascii="Times New Roman" w:hAnsi="Times New Roman" w:cs="Times New Roman"/>
          <w:color w:val="000000" w:themeColor="text1"/>
        </w:rPr>
      </w:pPr>
      <w:r w:rsidRPr="00BE576D">
        <w:rPr>
          <w:rStyle w:val="Strong"/>
          <w:rFonts w:ascii="Times New Roman" w:hAnsi="Times New Roman" w:cs="Times New Roman"/>
          <w:color w:val="000000" w:themeColor="text1"/>
        </w:rPr>
        <w:t>Ease of Regulation</w:t>
      </w:r>
      <w:r w:rsidRPr="00BE576D">
        <w:rPr>
          <w:rFonts w:ascii="Times New Roman" w:hAnsi="Times New Roman" w:cs="Times New Roman"/>
          <w:color w:val="000000" w:themeColor="text1"/>
        </w:rPr>
        <w:t>: Standardized products simplify government procurement and institutional evaluations, ensuring that pumps meet required specifications.</w:t>
      </w:r>
    </w:p>
    <w:p w:rsidR="00BE576D" w:rsidRPr="00BE576D" w:rsidRDefault="00BE576D" w:rsidP="00BE576D">
      <w:pPr>
        <w:pStyle w:val="Heading3"/>
        <w:rPr>
          <w:rFonts w:ascii="Times New Roman" w:hAnsi="Times New Roman" w:cs="Times New Roman"/>
          <w:color w:val="000000" w:themeColor="text1"/>
        </w:rPr>
      </w:pPr>
      <w:r w:rsidRPr="00BE576D">
        <w:rPr>
          <w:rFonts w:ascii="Times New Roman" w:hAnsi="Times New Roman" w:cs="Times New Roman"/>
          <w:color w:val="000000" w:themeColor="text1"/>
        </w:rPr>
        <w:t>Benefits of Standards for Manufacturers and Users</w:t>
      </w:r>
    </w:p>
    <w:p w:rsidR="00BE576D" w:rsidRPr="00BE576D" w:rsidRDefault="00BE576D" w:rsidP="00BE576D">
      <w:pPr>
        <w:pStyle w:val="Heading4"/>
        <w:rPr>
          <w:color w:val="000000" w:themeColor="text1"/>
        </w:rPr>
      </w:pPr>
      <w:r w:rsidRPr="00BE576D">
        <w:rPr>
          <w:color w:val="000000" w:themeColor="text1"/>
        </w:rPr>
        <w:t>Manufacturers:</w:t>
      </w:r>
    </w:p>
    <w:p w:rsidR="00BE576D" w:rsidRPr="00BE576D" w:rsidRDefault="00BE576D" w:rsidP="00BE576D">
      <w:pPr>
        <w:numPr>
          <w:ilvl w:val="0"/>
          <w:numId w:val="22"/>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Ensure consistent quality and reliable performance of their products.</w:t>
      </w:r>
    </w:p>
    <w:p w:rsidR="00BE576D" w:rsidRPr="00BE576D" w:rsidRDefault="00BE576D" w:rsidP="00BE576D">
      <w:pPr>
        <w:numPr>
          <w:ilvl w:val="0"/>
          <w:numId w:val="22"/>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Gain access to competitive markets through globally recognized certifications.</w:t>
      </w:r>
    </w:p>
    <w:p w:rsidR="00BE576D" w:rsidRPr="00BE576D" w:rsidRDefault="00BE576D" w:rsidP="00BE576D">
      <w:pPr>
        <w:numPr>
          <w:ilvl w:val="0"/>
          <w:numId w:val="22"/>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Reduce errors and costs in production by following standardized guidelines.</w:t>
      </w:r>
    </w:p>
    <w:p w:rsidR="00BE576D" w:rsidRPr="00BE576D" w:rsidRDefault="00BE576D" w:rsidP="00BE576D">
      <w:pPr>
        <w:pStyle w:val="Heading4"/>
        <w:rPr>
          <w:color w:val="000000" w:themeColor="text1"/>
        </w:rPr>
      </w:pPr>
      <w:r w:rsidRPr="00BE576D">
        <w:rPr>
          <w:color w:val="000000" w:themeColor="text1"/>
        </w:rPr>
        <w:t>Users:</w:t>
      </w:r>
    </w:p>
    <w:p w:rsidR="00BE576D" w:rsidRPr="00BE576D" w:rsidRDefault="00BE576D" w:rsidP="00BE576D">
      <w:pPr>
        <w:numPr>
          <w:ilvl w:val="0"/>
          <w:numId w:val="23"/>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Gain confidence in the safety, reliability, and performance of pumps.</w:t>
      </w:r>
    </w:p>
    <w:p w:rsidR="00BE576D" w:rsidRPr="00BE576D" w:rsidRDefault="00BE576D" w:rsidP="00BE576D">
      <w:pPr>
        <w:numPr>
          <w:ilvl w:val="0"/>
          <w:numId w:val="23"/>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Simplify decision-making with clear performance and quality assurances.</w:t>
      </w:r>
    </w:p>
    <w:p w:rsidR="00BE576D" w:rsidRPr="00BE576D" w:rsidRDefault="00BE576D" w:rsidP="00BE576D">
      <w:pPr>
        <w:numPr>
          <w:ilvl w:val="0"/>
          <w:numId w:val="23"/>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Reduce the risk of costly failures or downtime.</w:t>
      </w:r>
    </w:p>
    <w:p w:rsidR="00BE576D" w:rsidRPr="00BE576D" w:rsidRDefault="00BE576D" w:rsidP="00BE576D">
      <w:pPr>
        <w:pStyle w:val="Heading3"/>
        <w:rPr>
          <w:rFonts w:ascii="Times New Roman" w:hAnsi="Times New Roman" w:cs="Times New Roman"/>
          <w:color w:val="000000" w:themeColor="text1"/>
        </w:rPr>
      </w:pPr>
      <w:r w:rsidRPr="00BE576D">
        <w:rPr>
          <w:rFonts w:ascii="Times New Roman" w:hAnsi="Times New Roman" w:cs="Times New Roman"/>
          <w:color w:val="000000" w:themeColor="text1"/>
        </w:rPr>
        <w:t>Key Indian Standards for Pump Design and Usage</w:t>
      </w:r>
    </w:p>
    <w:p w:rsidR="00BE576D" w:rsidRPr="00BE576D" w:rsidRDefault="00BE576D" w:rsidP="00BE576D">
      <w:pPr>
        <w:pStyle w:val="Heading4"/>
        <w:rPr>
          <w:color w:val="000000" w:themeColor="text1"/>
        </w:rPr>
      </w:pPr>
      <w:r w:rsidRPr="00BE576D">
        <w:rPr>
          <w:color w:val="000000" w:themeColor="text1"/>
        </w:rPr>
        <w:t xml:space="preserve">1. </w:t>
      </w:r>
      <w:r w:rsidRPr="00BE576D">
        <w:rPr>
          <w:rStyle w:val="Strong"/>
          <w:b/>
          <w:bCs/>
          <w:color w:val="000000" w:themeColor="text1"/>
        </w:rPr>
        <w:t>IS 8034</w:t>
      </w:r>
      <w:r w:rsidRPr="00BE576D">
        <w:rPr>
          <w:color w:val="000000" w:themeColor="text1"/>
        </w:rPr>
        <w:t xml:space="preserve"> – Submersible Pump Sets - Specification</w:t>
      </w:r>
    </w:p>
    <w:p w:rsidR="00BE576D" w:rsidRPr="00BE576D" w:rsidRDefault="00BE576D" w:rsidP="00BE576D">
      <w:pPr>
        <w:pStyle w:val="NormalWeb"/>
        <w:rPr>
          <w:color w:val="000000" w:themeColor="text1"/>
        </w:rPr>
      </w:pPr>
      <w:r w:rsidRPr="00BE576D">
        <w:rPr>
          <w:color w:val="000000" w:themeColor="text1"/>
        </w:rPr>
        <w:t>This standard specifies requirements for submersible pumps used for moving water from deep sources like wells and boreholes. Key aspects include:</w:t>
      </w:r>
    </w:p>
    <w:p w:rsidR="00BE576D" w:rsidRPr="00BE576D" w:rsidRDefault="00BE576D" w:rsidP="00BE576D">
      <w:pPr>
        <w:numPr>
          <w:ilvl w:val="0"/>
          <w:numId w:val="24"/>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Durability: Pumps must be resistant to corrosion and wear, suitable for long-term use in challenging conditions.</w:t>
      </w:r>
    </w:p>
    <w:p w:rsidR="00BE576D" w:rsidRPr="00BE576D" w:rsidRDefault="00BE576D" w:rsidP="00BE576D">
      <w:pPr>
        <w:numPr>
          <w:ilvl w:val="0"/>
          <w:numId w:val="24"/>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Energy Efficiency: Pumps are designed to consume less power while providing optimal performance.</w:t>
      </w:r>
    </w:p>
    <w:p w:rsidR="00BE576D" w:rsidRPr="00BE576D" w:rsidRDefault="00BE576D" w:rsidP="00BE576D">
      <w:pPr>
        <w:numPr>
          <w:ilvl w:val="0"/>
          <w:numId w:val="24"/>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Performance Testing: Pumps undergo rigorous performance tests to meet operational and efficiency criteria.</w:t>
      </w:r>
    </w:p>
    <w:p w:rsidR="00BE576D" w:rsidRPr="00BE576D" w:rsidRDefault="00BE576D" w:rsidP="00BE576D">
      <w:pPr>
        <w:pStyle w:val="Heading4"/>
        <w:rPr>
          <w:color w:val="000000" w:themeColor="text1"/>
        </w:rPr>
      </w:pPr>
      <w:r w:rsidRPr="00BE576D">
        <w:rPr>
          <w:color w:val="000000" w:themeColor="text1"/>
        </w:rPr>
        <w:t xml:space="preserve">2. </w:t>
      </w:r>
      <w:r w:rsidRPr="00BE576D">
        <w:rPr>
          <w:rStyle w:val="Strong"/>
          <w:b/>
          <w:bCs/>
          <w:color w:val="000000" w:themeColor="text1"/>
        </w:rPr>
        <w:t>IS 6595 (Part 1)</w:t>
      </w:r>
      <w:r w:rsidRPr="00BE576D">
        <w:rPr>
          <w:color w:val="000000" w:themeColor="text1"/>
        </w:rPr>
        <w:t xml:space="preserve"> – Horizontal Centrifugal Pumps for Clear, Cold Water - Specification</w:t>
      </w:r>
    </w:p>
    <w:p w:rsidR="00BE576D" w:rsidRPr="00BE576D" w:rsidRDefault="00BE576D" w:rsidP="00BE576D">
      <w:pPr>
        <w:pStyle w:val="NormalWeb"/>
        <w:rPr>
          <w:color w:val="000000" w:themeColor="text1"/>
        </w:rPr>
      </w:pPr>
      <w:r w:rsidRPr="00BE576D">
        <w:rPr>
          <w:color w:val="000000" w:themeColor="text1"/>
        </w:rPr>
        <w:t>This standard defines the technical requirements for horizontal centrifugal pumps used in agricultural and rural water supply. Highlights include:</w:t>
      </w:r>
    </w:p>
    <w:p w:rsidR="00BE576D" w:rsidRPr="00BE576D" w:rsidRDefault="00BE576D" w:rsidP="00BE576D">
      <w:pPr>
        <w:numPr>
          <w:ilvl w:val="0"/>
          <w:numId w:val="25"/>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Material specifications for pump components.</w:t>
      </w:r>
    </w:p>
    <w:p w:rsidR="00BE576D" w:rsidRPr="00BE576D" w:rsidRDefault="00BE576D" w:rsidP="00BE576D">
      <w:pPr>
        <w:numPr>
          <w:ilvl w:val="0"/>
          <w:numId w:val="25"/>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lastRenderedPageBreak/>
        <w:t>Requirements for pump efficiency and the ability to operate without overloading the prime mover.</w:t>
      </w:r>
    </w:p>
    <w:p w:rsidR="00BE576D" w:rsidRPr="00BE576D" w:rsidRDefault="00BE576D" w:rsidP="00BE576D">
      <w:pPr>
        <w:numPr>
          <w:ilvl w:val="0"/>
          <w:numId w:val="25"/>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 xml:space="preserve">Performance tests for parameters like static water depth and </w:t>
      </w:r>
      <w:proofErr w:type="spellStart"/>
      <w:r w:rsidRPr="00BE576D">
        <w:rPr>
          <w:rFonts w:ascii="Times New Roman" w:hAnsi="Times New Roman" w:cs="Times New Roman"/>
          <w:color w:val="000000" w:themeColor="text1"/>
        </w:rPr>
        <w:t>manometric</w:t>
      </w:r>
      <w:proofErr w:type="spellEnd"/>
      <w:r w:rsidRPr="00BE576D">
        <w:rPr>
          <w:rFonts w:ascii="Times New Roman" w:hAnsi="Times New Roman" w:cs="Times New Roman"/>
          <w:color w:val="000000" w:themeColor="text1"/>
        </w:rPr>
        <w:t xml:space="preserve"> suction lift.</w:t>
      </w:r>
    </w:p>
    <w:p w:rsidR="00BE576D" w:rsidRPr="00BE576D" w:rsidRDefault="00BE576D" w:rsidP="00BE576D">
      <w:pPr>
        <w:pStyle w:val="Heading4"/>
        <w:rPr>
          <w:color w:val="000000" w:themeColor="text1"/>
        </w:rPr>
      </w:pPr>
      <w:r w:rsidRPr="00BE576D">
        <w:rPr>
          <w:color w:val="000000" w:themeColor="text1"/>
        </w:rPr>
        <w:t xml:space="preserve">3. </w:t>
      </w:r>
      <w:r w:rsidRPr="00BE576D">
        <w:rPr>
          <w:rStyle w:val="Strong"/>
          <w:b/>
          <w:bCs/>
          <w:color w:val="000000" w:themeColor="text1"/>
        </w:rPr>
        <w:t>IS 9079</w:t>
      </w:r>
      <w:r w:rsidRPr="00BE576D">
        <w:rPr>
          <w:color w:val="000000" w:themeColor="text1"/>
        </w:rPr>
        <w:t xml:space="preserve"> – </w:t>
      </w:r>
      <w:proofErr w:type="spellStart"/>
      <w:r w:rsidRPr="00BE576D">
        <w:rPr>
          <w:color w:val="000000" w:themeColor="text1"/>
        </w:rPr>
        <w:t>Monoset</w:t>
      </w:r>
      <w:proofErr w:type="spellEnd"/>
      <w:r w:rsidRPr="00BE576D">
        <w:rPr>
          <w:color w:val="000000" w:themeColor="text1"/>
        </w:rPr>
        <w:t xml:space="preserve"> Pumps for Clear, Cold Water - Specification</w:t>
      </w:r>
    </w:p>
    <w:p w:rsidR="00BE576D" w:rsidRPr="00BE576D" w:rsidRDefault="00BE576D" w:rsidP="00BE576D">
      <w:pPr>
        <w:pStyle w:val="NormalWeb"/>
        <w:rPr>
          <w:color w:val="000000" w:themeColor="text1"/>
        </w:rPr>
      </w:pPr>
      <w:r w:rsidRPr="00BE576D">
        <w:rPr>
          <w:color w:val="000000" w:themeColor="text1"/>
        </w:rPr>
        <w:t xml:space="preserve">This standard covers </w:t>
      </w:r>
      <w:proofErr w:type="spellStart"/>
      <w:r w:rsidRPr="00BE576D">
        <w:rPr>
          <w:color w:val="000000" w:themeColor="text1"/>
        </w:rPr>
        <w:t>monoset</w:t>
      </w:r>
      <w:proofErr w:type="spellEnd"/>
      <w:r w:rsidRPr="00BE576D">
        <w:rPr>
          <w:color w:val="000000" w:themeColor="text1"/>
        </w:rPr>
        <w:t xml:space="preserve"> pumps used in agricultural and water supply applications, specifying:</w:t>
      </w:r>
    </w:p>
    <w:p w:rsidR="00BE576D" w:rsidRPr="00BE576D" w:rsidRDefault="00BE576D" w:rsidP="00BE576D">
      <w:pPr>
        <w:numPr>
          <w:ilvl w:val="0"/>
          <w:numId w:val="26"/>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Efficiency levels, performance criteria, and testing protocols.</w:t>
      </w:r>
    </w:p>
    <w:p w:rsidR="00BE576D" w:rsidRPr="00BE576D" w:rsidRDefault="00BE576D" w:rsidP="00BE576D">
      <w:pPr>
        <w:numPr>
          <w:ilvl w:val="0"/>
          <w:numId w:val="26"/>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 xml:space="preserve">Electrical safety features, such as proper insulation and </w:t>
      </w:r>
      <w:proofErr w:type="spellStart"/>
      <w:r w:rsidRPr="00BE576D">
        <w:rPr>
          <w:rFonts w:ascii="Times New Roman" w:hAnsi="Times New Roman" w:cs="Times New Roman"/>
          <w:color w:val="000000" w:themeColor="text1"/>
        </w:rPr>
        <w:t>earthing</w:t>
      </w:r>
      <w:proofErr w:type="spellEnd"/>
      <w:r w:rsidRPr="00BE576D">
        <w:rPr>
          <w:rFonts w:ascii="Times New Roman" w:hAnsi="Times New Roman" w:cs="Times New Roman"/>
          <w:color w:val="000000" w:themeColor="text1"/>
        </w:rPr>
        <w:t>.</w:t>
      </w:r>
    </w:p>
    <w:p w:rsidR="00BE576D" w:rsidRPr="00BE576D" w:rsidRDefault="00BE576D" w:rsidP="00BE576D">
      <w:pPr>
        <w:numPr>
          <w:ilvl w:val="0"/>
          <w:numId w:val="26"/>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Material durability and mechanical stability to ensure reliable operation.</w:t>
      </w:r>
    </w:p>
    <w:p w:rsidR="00BE576D" w:rsidRPr="00BE576D" w:rsidRDefault="00BE576D" w:rsidP="00BE576D">
      <w:pPr>
        <w:pStyle w:val="Heading4"/>
        <w:rPr>
          <w:color w:val="000000" w:themeColor="text1"/>
        </w:rPr>
      </w:pPr>
      <w:r w:rsidRPr="00BE576D">
        <w:rPr>
          <w:color w:val="000000" w:themeColor="text1"/>
        </w:rPr>
        <w:t xml:space="preserve">4. </w:t>
      </w:r>
      <w:r w:rsidRPr="00BE576D">
        <w:rPr>
          <w:rStyle w:val="Strong"/>
          <w:b/>
          <w:bCs/>
          <w:color w:val="000000" w:themeColor="text1"/>
        </w:rPr>
        <w:t>IS 14220</w:t>
      </w:r>
      <w:r w:rsidRPr="00BE576D">
        <w:rPr>
          <w:color w:val="000000" w:themeColor="text1"/>
        </w:rPr>
        <w:t xml:space="preserve"> – </w:t>
      </w:r>
      <w:proofErr w:type="spellStart"/>
      <w:r w:rsidRPr="00BE576D">
        <w:rPr>
          <w:color w:val="000000" w:themeColor="text1"/>
        </w:rPr>
        <w:t>Openwell</w:t>
      </w:r>
      <w:proofErr w:type="spellEnd"/>
      <w:r w:rsidRPr="00BE576D">
        <w:rPr>
          <w:color w:val="000000" w:themeColor="text1"/>
        </w:rPr>
        <w:t xml:space="preserve"> Submersible </w:t>
      </w:r>
      <w:proofErr w:type="spellStart"/>
      <w:r w:rsidRPr="00BE576D">
        <w:rPr>
          <w:color w:val="000000" w:themeColor="text1"/>
        </w:rPr>
        <w:t>Pumpsets</w:t>
      </w:r>
      <w:proofErr w:type="spellEnd"/>
      <w:r w:rsidRPr="00BE576D">
        <w:rPr>
          <w:color w:val="000000" w:themeColor="text1"/>
        </w:rPr>
        <w:t xml:space="preserve"> - Specification</w:t>
      </w:r>
    </w:p>
    <w:p w:rsidR="00BE576D" w:rsidRPr="00BE576D" w:rsidRDefault="00BE576D" w:rsidP="00BE576D">
      <w:pPr>
        <w:pStyle w:val="NormalWeb"/>
        <w:rPr>
          <w:color w:val="000000" w:themeColor="text1"/>
        </w:rPr>
      </w:pPr>
      <w:r w:rsidRPr="00BE576D">
        <w:rPr>
          <w:color w:val="000000" w:themeColor="text1"/>
        </w:rPr>
        <w:t>These pumps are designed for operation in open wells, where water levels fluctuate. This standard specifies:</w:t>
      </w:r>
    </w:p>
    <w:p w:rsidR="00BE576D" w:rsidRPr="00BE576D" w:rsidRDefault="00BE576D" w:rsidP="00BE576D">
      <w:pPr>
        <w:numPr>
          <w:ilvl w:val="0"/>
          <w:numId w:val="27"/>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Motor design with anti-corrosion features.</w:t>
      </w:r>
    </w:p>
    <w:p w:rsidR="00BE576D" w:rsidRPr="00BE576D" w:rsidRDefault="00BE576D" w:rsidP="00BE576D">
      <w:pPr>
        <w:numPr>
          <w:ilvl w:val="0"/>
          <w:numId w:val="27"/>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Requirements for electrical and hydraulic performance.</w:t>
      </w:r>
    </w:p>
    <w:p w:rsidR="00BE576D" w:rsidRPr="00BE576D" w:rsidRDefault="00BE576D" w:rsidP="00BE576D">
      <w:pPr>
        <w:numPr>
          <w:ilvl w:val="0"/>
          <w:numId w:val="27"/>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Emphasis on energy efficiency, durability, and safety.</w:t>
      </w:r>
    </w:p>
    <w:p w:rsidR="00BE576D" w:rsidRPr="00BE576D" w:rsidRDefault="00BE576D" w:rsidP="00BE576D">
      <w:pPr>
        <w:pStyle w:val="Heading4"/>
        <w:rPr>
          <w:color w:val="000000" w:themeColor="text1"/>
        </w:rPr>
      </w:pPr>
      <w:r w:rsidRPr="00BE576D">
        <w:rPr>
          <w:color w:val="000000" w:themeColor="text1"/>
        </w:rPr>
        <w:t xml:space="preserve">5. </w:t>
      </w:r>
      <w:r w:rsidRPr="00BE576D">
        <w:rPr>
          <w:rStyle w:val="Strong"/>
          <w:b/>
          <w:bCs/>
          <w:color w:val="000000" w:themeColor="text1"/>
        </w:rPr>
        <w:t>IS 17018 (Part 1)</w:t>
      </w:r>
      <w:r w:rsidRPr="00BE576D">
        <w:rPr>
          <w:color w:val="000000" w:themeColor="text1"/>
        </w:rPr>
        <w:t xml:space="preserve"> – Solar Photovoltaic Water Pumping Systems - Specification</w:t>
      </w:r>
    </w:p>
    <w:p w:rsidR="00BE576D" w:rsidRPr="00BE576D" w:rsidRDefault="00BE576D" w:rsidP="00BE576D">
      <w:pPr>
        <w:pStyle w:val="NormalWeb"/>
        <w:rPr>
          <w:color w:val="000000" w:themeColor="text1"/>
        </w:rPr>
      </w:pPr>
      <w:r w:rsidRPr="00BE576D">
        <w:rPr>
          <w:color w:val="000000" w:themeColor="text1"/>
        </w:rPr>
        <w:t>This standard provides technical specifications for solar-powered centrifugal pumps, emphasizing:</w:t>
      </w:r>
    </w:p>
    <w:p w:rsidR="00BE576D" w:rsidRPr="00BE576D" w:rsidRDefault="00BE576D" w:rsidP="00BE576D">
      <w:pPr>
        <w:numPr>
          <w:ilvl w:val="0"/>
          <w:numId w:val="28"/>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Solar compatibility and energy efficiency.</w:t>
      </w:r>
    </w:p>
    <w:p w:rsidR="00BE576D" w:rsidRPr="00BE576D" w:rsidRDefault="00BE576D" w:rsidP="00BE576D">
      <w:pPr>
        <w:numPr>
          <w:ilvl w:val="0"/>
          <w:numId w:val="28"/>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Materials and construction to withstand environmental conditions.</w:t>
      </w:r>
    </w:p>
    <w:p w:rsidR="00BE576D" w:rsidRPr="00BE576D" w:rsidRDefault="00BE576D" w:rsidP="00BE576D">
      <w:pPr>
        <w:numPr>
          <w:ilvl w:val="0"/>
          <w:numId w:val="28"/>
        </w:numPr>
        <w:spacing w:before="100" w:beforeAutospacing="1" w:after="100" w:afterAutospacing="1"/>
        <w:rPr>
          <w:rFonts w:ascii="Times New Roman" w:hAnsi="Times New Roman" w:cs="Times New Roman"/>
          <w:color w:val="000000" w:themeColor="text1"/>
        </w:rPr>
      </w:pPr>
      <w:r w:rsidRPr="00BE576D">
        <w:rPr>
          <w:rFonts w:ascii="Times New Roman" w:hAnsi="Times New Roman" w:cs="Times New Roman"/>
          <w:color w:val="000000" w:themeColor="text1"/>
        </w:rPr>
        <w:t>Design features to ensure efficient and reliable operation.</w:t>
      </w:r>
    </w:p>
    <w:p w:rsidR="00BE576D" w:rsidRPr="00BE576D" w:rsidRDefault="00BE576D" w:rsidP="00BE576D">
      <w:pPr>
        <w:pStyle w:val="NormalWeb"/>
        <w:rPr>
          <w:color w:val="000000" w:themeColor="text1"/>
        </w:rPr>
      </w:pPr>
      <w:r w:rsidRPr="00BE576D">
        <w:rPr>
          <w:color w:val="000000" w:themeColor="text1"/>
        </w:rPr>
        <w:t>By adhering to these standards, manufacturers ensure that their products meet high-performance, safety, and durability requirements, while users benefit from reliable and efficient pumping systems.</w:t>
      </w:r>
    </w:p>
    <w:p w:rsidR="00BE576D" w:rsidRPr="00BE576D" w:rsidRDefault="00BE576D" w:rsidP="00BE576D">
      <w:pPr>
        <w:pStyle w:val="Heading3"/>
        <w:jc w:val="both"/>
        <w:rPr>
          <w:rFonts w:ascii="Times New Roman" w:hAnsi="Times New Roman" w:cs="Times New Roman"/>
          <w:b/>
          <w:bCs/>
        </w:rPr>
      </w:pPr>
      <w:r w:rsidRPr="00BE576D">
        <w:rPr>
          <w:rFonts w:ascii="Times New Roman" w:hAnsi="Times New Roman" w:cs="Times New Roman"/>
          <w:b/>
          <w:bCs/>
        </w:rPr>
        <w:t>Pump Standards and Performance Testing: A Comprehensive Overview</w:t>
      </w:r>
    </w:p>
    <w:p w:rsidR="00BE576D" w:rsidRPr="00BE576D" w:rsidRDefault="00BE576D" w:rsidP="00BE576D">
      <w:pPr>
        <w:pStyle w:val="NormalWeb"/>
        <w:jc w:val="both"/>
      </w:pPr>
      <w:r w:rsidRPr="00BE576D">
        <w:t>Pump performance is critical in various applications, and ensuring consistent and reliable operation requires adherence to well-defined standards. These standards guarantee the pe</w:t>
      </w:r>
      <w:bookmarkStart w:id="0" w:name="_GoBack"/>
      <w:bookmarkEnd w:id="0"/>
      <w:r w:rsidRPr="00BE576D">
        <w:t>rformance of pumps, focusing on important parameters such as flow rate, head, efficiency, and durability. Below is an overview of the key aspects related to pump performance, including testing methods and the role of standards in ensuring quality and efficiency.</w:t>
      </w:r>
    </w:p>
    <w:p w:rsidR="00BE576D" w:rsidRPr="00BE576D" w:rsidRDefault="00BE576D" w:rsidP="00BE576D">
      <w:pPr>
        <w:pStyle w:val="Heading4"/>
        <w:jc w:val="both"/>
      </w:pPr>
      <w:r w:rsidRPr="00BE576D">
        <w:t xml:space="preserve">1. </w:t>
      </w:r>
      <w:r w:rsidRPr="00BE576D">
        <w:rPr>
          <w:rStyle w:val="Strong"/>
          <w:b/>
          <w:bCs/>
        </w:rPr>
        <w:t>Overall Efficiency and Guaranteed Performance</w:t>
      </w:r>
    </w:p>
    <w:p w:rsidR="00BE576D" w:rsidRPr="00BE576D" w:rsidRDefault="00BE576D" w:rsidP="00BE576D">
      <w:pPr>
        <w:pStyle w:val="NormalWeb"/>
        <w:jc w:val="both"/>
      </w:pPr>
      <w:r w:rsidRPr="00BE576D">
        <w:t>Standards for pumps ensure that they meet certain performance metrics at a specified duty point. The performance of the pump is measured in terms of:</w:t>
      </w:r>
    </w:p>
    <w:p w:rsidR="00BE576D" w:rsidRPr="00BE576D" w:rsidRDefault="00BE576D" w:rsidP="00BE576D">
      <w:pPr>
        <w:numPr>
          <w:ilvl w:val="0"/>
          <w:numId w:val="29"/>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Nominal Flow Rate</w:t>
      </w:r>
      <w:r w:rsidRPr="00BE576D">
        <w:rPr>
          <w:rFonts w:ascii="Times New Roman" w:hAnsi="Times New Roman" w:cs="Times New Roman"/>
        </w:rPr>
        <w:t>: The volume of fluid the pump is designed to move under normal operating conditions.</w:t>
      </w:r>
    </w:p>
    <w:p w:rsidR="00BE576D" w:rsidRPr="00BE576D" w:rsidRDefault="00BE576D" w:rsidP="00BE576D">
      <w:pPr>
        <w:numPr>
          <w:ilvl w:val="0"/>
          <w:numId w:val="29"/>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lastRenderedPageBreak/>
        <w:t>Nominal Head</w:t>
      </w:r>
      <w:r w:rsidRPr="00BE576D">
        <w:rPr>
          <w:rFonts w:ascii="Times New Roman" w:hAnsi="Times New Roman" w:cs="Times New Roman"/>
        </w:rPr>
        <w:t>: The height to which the pump can raise the fluid, which is a function of the energy imparted to the fluid.</w:t>
      </w:r>
    </w:p>
    <w:p w:rsidR="00BE576D" w:rsidRPr="00BE576D" w:rsidRDefault="00BE576D" w:rsidP="00BE576D">
      <w:pPr>
        <w:numPr>
          <w:ilvl w:val="0"/>
          <w:numId w:val="29"/>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Overall Efficiency</w:t>
      </w:r>
      <w:r w:rsidRPr="00BE576D">
        <w:rPr>
          <w:rFonts w:ascii="Times New Roman" w:hAnsi="Times New Roman" w:cs="Times New Roman"/>
        </w:rPr>
        <w:t>: The ratio of the pump's useful output (energy imparted to the fluid) to the total input energy (power consumed by the pump). The overall efficiency is guaranteed only at the declared duty point, ensuring that pumps deliver consistent and energy-efficient performance.</w:t>
      </w:r>
    </w:p>
    <w:p w:rsidR="00BE576D" w:rsidRPr="00BE576D" w:rsidRDefault="00BE576D" w:rsidP="00BE576D">
      <w:pPr>
        <w:pStyle w:val="NormalWeb"/>
        <w:jc w:val="both"/>
      </w:pPr>
      <w:r w:rsidRPr="00BE576D">
        <w:t>These standards ensure that pumps operate reliably over long periods, minimizing maintenance requirements while maintaining high levels of efficiency and durability.</w:t>
      </w:r>
    </w:p>
    <w:p w:rsidR="00BE576D" w:rsidRPr="00BE576D" w:rsidRDefault="00BE576D" w:rsidP="00BE576D">
      <w:pPr>
        <w:pStyle w:val="Heading4"/>
        <w:jc w:val="both"/>
      </w:pPr>
      <w:r w:rsidRPr="00BE576D">
        <w:t xml:space="preserve">2. </w:t>
      </w:r>
      <w:r w:rsidRPr="00BE576D">
        <w:rPr>
          <w:rStyle w:val="Strong"/>
          <w:b/>
          <w:bCs/>
        </w:rPr>
        <w:t>Solar Photovoltaic (SPV) Water Pumping Systems</w:t>
      </w:r>
    </w:p>
    <w:p w:rsidR="00BE576D" w:rsidRPr="00BE576D" w:rsidRDefault="00BE576D" w:rsidP="00BE576D">
      <w:pPr>
        <w:pStyle w:val="NormalWeb"/>
        <w:jc w:val="both"/>
      </w:pPr>
      <w:r w:rsidRPr="00BE576D">
        <w:t>A growing trend in water pumping applications is the use of solar photovoltaic (SPV) systems, which utilize solar energy to power centrifugal pumps. These systems are designed for various applications, including agriculture and rural water supply. The standards for SPV water pumping systems ensure consistency in performance across different manufacturers and promote energy efficiency.</w:t>
      </w:r>
    </w:p>
    <w:p w:rsidR="00BE576D" w:rsidRPr="00BE576D" w:rsidRDefault="00BE576D" w:rsidP="00BE576D">
      <w:pPr>
        <w:pStyle w:val="NormalWeb"/>
        <w:jc w:val="both"/>
      </w:pPr>
      <w:r w:rsidRPr="00BE576D">
        <w:t>Key components of an SPV water pumping system include:</w:t>
      </w:r>
    </w:p>
    <w:p w:rsidR="00BE576D" w:rsidRPr="00BE576D" w:rsidRDefault="00BE576D" w:rsidP="00BE576D">
      <w:pPr>
        <w:numPr>
          <w:ilvl w:val="0"/>
          <w:numId w:val="30"/>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Motor-Pump Set</w:t>
      </w:r>
      <w:r w:rsidRPr="00BE576D">
        <w:rPr>
          <w:rFonts w:ascii="Times New Roman" w:hAnsi="Times New Roman" w:cs="Times New Roman"/>
        </w:rPr>
        <w:t>: The core component that performs the pumping action.</w:t>
      </w:r>
    </w:p>
    <w:p w:rsidR="00BE576D" w:rsidRPr="00BE576D" w:rsidRDefault="00BE576D" w:rsidP="00BE576D">
      <w:pPr>
        <w:numPr>
          <w:ilvl w:val="0"/>
          <w:numId w:val="30"/>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SPV Pump Controller</w:t>
      </w:r>
      <w:r w:rsidRPr="00BE576D">
        <w:rPr>
          <w:rFonts w:ascii="Times New Roman" w:hAnsi="Times New Roman" w:cs="Times New Roman"/>
        </w:rPr>
        <w:t>: Sometimes integrated with the motor, this controller regulates the operation of the pump system.</w:t>
      </w:r>
    </w:p>
    <w:p w:rsidR="00BE576D" w:rsidRPr="00BE576D" w:rsidRDefault="00BE576D" w:rsidP="00BE576D">
      <w:pPr>
        <w:numPr>
          <w:ilvl w:val="0"/>
          <w:numId w:val="30"/>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Remote Monitoring Unit</w:t>
      </w:r>
      <w:r w:rsidRPr="00BE576D">
        <w:rPr>
          <w:rFonts w:ascii="Times New Roman" w:hAnsi="Times New Roman" w:cs="Times New Roman"/>
        </w:rPr>
        <w:t>: Allows for real-time monitoring of system performance and diagnostics.</w:t>
      </w:r>
    </w:p>
    <w:p w:rsidR="00BE576D" w:rsidRPr="00BE576D" w:rsidRDefault="00BE576D" w:rsidP="00BE576D">
      <w:pPr>
        <w:numPr>
          <w:ilvl w:val="0"/>
          <w:numId w:val="30"/>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SPV Array</w:t>
      </w:r>
      <w:r w:rsidRPr="00BE576D">
        <w:rPr>
          <w:rFonts w:ascii="Times New Roman" w:hAnsi="Times New Roman" w:cs="Times New Roman"/>
        </w:rPr>
        <w:t xml:space="preserve">: The array of solar panels that generate electricity to power the pump. The SPV array is designed to produce a voltage and current output suitable for the motor pump set, typically in the range of 900 to 9000 </w:t>
      </w:r>
      <w:proofErr w:type="gramStart"/>
      <w:r w:rsidRPr="00BE576D">
        <w:rPr>
          <w:rFonts w:ascii="Times New Roman" w:hAnsi="Times New Roman" w:cs="Times New Roman"/>
        </w:rPr>
        <w:t>watts</w:t>
      </w:r>
      <w:proofErr w:type="gramEnd"/>
      <w:r w:rsidRPr="00BE576D">
        <w:rPr>
          <w:rFonts w:ascii="Times New Roman" w:hAnsi="Times New Roman" w:cs="Times New Roman"/>
        </w:rPr>
        <w:t xml:space="preserve"> peak.</w:t>
      </w:r>
    </w:p>
    <w:p w:rsidR="00BE576D" w:rsidRPr="00BE576D" w:rsidRDefault="00BE576D" w:rsidP="00BE576D">
      <w:pPr>
        <w:pStyle w:val="NormalWeb"/>
        <w:jc w:val="both"/>
      </w:pPr>
      <w:r w:rsidRPr="00BE576D">
        <w:t>Performance criteria for SPV water pumping systems include:</w:t>
      </w:r>
    </w:p>
    <w:p w:rsidR="00BE576D" w:rsidRPr="00BE576D" w:rsidRDefault="00BE576D" w:rsidP="00BE576D">
      <w:pPr>
        <w:numPr>
          <w:ilvl w:val="0"/>
          <w:numId w:val="31"/>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Motor-Pump Set</w:t>
      </w:r>
      <w:r w:rsidRPr="00BE576D">
        <w:rPr>
          <w:rFonts w:ascii="Times New Roman" w:hAnsi="Times New Roman" w:cs="Times New Roman"/>
        </w:rPr>
        <w:t>: Can be surface-mounted or submersible, with a power range from 0.75 kW to 7.5 kW. The motor may be AC induction or DC (either brush or brushless). Stainless steel (grade 304 or higher) is used for parts in contact with water.</w:t>
      </w:r>
    </w:p>
    <w:p w:rsidR="00BE576D" w:rsidRPr="00BE576D" w:rsidRDefault="00BE576D" w:rsidP="00BE576D">
      <w:pPr>
        <w:numPr>
          <w:ilvl w:val="0"/>
          <w:numId w:val="31"/>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Solar Array</w:t>
      </w:r>
      <w:r w:rsidRPr="00BE576D">
        <w:rPr>
          <w:rFonts w:ascii="Times New Roman" w:hAnsi="Times New Roman" w:cs="Times New Roman"/>
        </w:rPr>
        <w:t>: Modules in the array must have a minimum efficiency of 16% and a fill factor above 70%. The array must be adjustable to allow for seasonal tilt angle changes.</w:t>
      </w:r>
    </w:p>
    <w:p w:rsidR="00BE576D" w:rsidRPr="00BE576D" w:rsidRDefault="00BE576D" w:rsidP="00BE576D">
      <w:pPr>
        <w:numPr>
          <w:ilvl w:val="0"/>
          <w:numId w:val="31"/>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SPV Pump Controller</w:t>
      </w:r>
      <w:r w:rsidRPr="00BE576D">
        <w:rPr>
          <w:rFonts w:ascii="Times New Roman" w:hAnsi="Times New Roman" w:cs="Times New Roman"/>
        </w:rPr>
        <w:t xml:space="preserve">: Must include a Maximum Power Point Tracker (MPPT) to optimize the water discharge by matching the power output from the solar array to the pump’s requirements. The controller must be protected against dry running, open circuits, short circuits, </w:t>
      </w:r>
      <w:proofErr w:type="spellStart"/>
      <w:r w:rsidRPr="00BE576D">
        <w:rPr>
          <w:rFonts w:ascii="Times New Roman" w:hAnsi="Times New Roman" w:cs="Times New Roman"/>
        </w:rPr>
        <w:t>undervoltage</w:t>
      </w:r>
      <w:proofErr w:type="spellEnd"/>
      <w:r w:rsidRPr="00BE576D">
        <w:rPr>
          <w:rFonts w:ascii="Times New Roman" w:hAnsi="Times New Roman" w:cs="Times New Roman"/>
        </w:rPr>
        <w:t>, reverse polarity, and current surges.</w:t>
      </w:r>
    </w:p>
    <w:p w:rsidR="00BE576D" w:rsidRPr="00BE576D" w:rsidRDefault="00BE576D" w:rsidP="00BE576D">
      <w:pPr>
        <w:pStyle w:val="NormalWeb"/>
        <w:jc w:val="both"/>
      </w:pPr>
      <w:r w:rsidRPr="00BE576D">
        <w:t xml:space="preserve">Performance under typical conditions (e.g., average daily solar radiation of 7.15 kWh/m²) and the required minimum water output (measured in </w:t>
      </w:r>
      <w:proofErr w:type="spellStart"/>
      <w:r w:rsidRPr="00BE576D">
        <w:t>liters</w:t>
      </w:r>
      <w:proofErr w:type="spellEnd"/>
      <w:r w:rsidRPr="00BE576D">
        <w:t xml:space="preserve"> per watt peak) vary depending on the total dynamic head and type of motor used.</w:t>
      </w:r>
    </w:p>
    <w:p w:rsidR="00BE576D" w:rsidRPr="00BE576D" w:rsidRDefault="00BE576D" w:rsidP="00BE576D">
      <w:pPr>
        <w:pStyle w:val="Heading4"/>
        <w:jc w:val="both"/>
      </w:pPr>
      <w:r w:rsidRPr="00BE576D">
        <w:t xml:space="preserve">3. </w:t>
      </w:r>
      <w:r w:rsidRPr="00BE576D">
        <w:rPr>
          <w:rStyle w:val="Strong"/>
          <w:b/>
          <w:bCs/>
        </w:rPr>
        <w:t>Hydraulic Performance Testing</w:t>
      </w:r>
    </w:p>
    <w:p w:rsidR="00BE576D" w:rsidRPr="00BE576D" w:rsidRDefault="00BE576D" w:rsidP="00BE576D">
      <w:pPr>
        <w:pStyle w:val="NormalWeb"/>
        <w:jc w:val="both"/>
      </w:pPr>
      <w:r w:rsidRPr="00BE576D">
        <w:t>Pump performance is verified through a range of testing methods that ensure that pumps meet the required specifications for flow and pressure. Common methods for testing include:</w:t>
      </w:r>
    </w:p>
    <w:p w:rsidR="00BE576D" w:rsidRPr="00BE576D" w:rsidRDefault="00BE576D" w:rsidP="00BE576D">
      <w:pPr>
        <w:numPr>
          <w:ilvl w:val="0"/>
          <w:numId w:val="32"/>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lastRenderedPageBreak/>
        <w:t>Volumetric Tank Method</w:t>
      </w:r>
      <w:r w:rsidRPr="00BE576D">
        <w:rPr>
          <w:rFonts w:ascii="Times New Roman" w:hAnsi="Times New Roman" w:cs="Times New Roman"/>
        </w:rPr>
        <w:t>: A tank is filled with water, and the flow rate is measured by monitoring the time it takes to fill a known volume.</w:t>
      </w:r>
    </w:p>
    <w:p w:rsidR="00BE576D" w:rsidRPr="00BE576D" w:rsidRDefault="00BE576D" w:rsidP="00BE576D">
      <w:pPr>
        <w:numPr>
          <w:ilvl w:val="0"/>
          <w:numId w:val="32"/>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Vee-Notch Method</w:t>
      </w:r>
      <w:r w:rsidRPr="00BE576D">
        <w:rPr>
          <w:rFonts w:ascii="Times New Roman" w:hAnsi="Times New Roman" w:cs="Times New Roman"/>
        </w:rPr>
        <w:t>: Water flowing over a sharp-edged weir (a small dam-like structure) is measured to calculate the flow rate based on the height of the water.</w:t>
      </w:r>
    </w:p>
    <w:p w:rsidR="00BE576D" w:rsidRPr="00BE576D" w:rsidRDefault="00BE576D" w:rsidP="00BE576D">
      <w:pPr>
        <w:numPr>
          <w:ilvl w:val="0"/>
          <w:numId w:val="32"/>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Orifice Plate Method</w:t>
      </w:r>
      <w:r w:rsidRPr="00BE576D">
        <w:rPr>
          <w:rFonts w:ascii="Times New Roman" w:hAnsi="Times New Roman" w:cs="Times New Roman"/>
        </w:rPr>
        <w:t>: Flow is measured by the pressure drop across an orifice plate placed in the pipeline.</w:t>
      </w:r>
    </w:p>
    <w:p w:rsidR="00BE576D" w:rsidRPr="00BE576D" w:rsidRDefault="00BE576D" w:rsidP="00BE576D">
      <w:pPr>
        <w:pStyle w:val="NormalWeb"/>
        <w:jc w:val="both"/>
      </w:pPr>
      <w:r w:rsidRPr="00BE576D">
        <w:t>These methods ensure the pump's flow rate and pressure characteristics align with the designed specifications, guaranteeing performance and efficiency.</w:t>
      </w:r>
    </w:p>
    <w:p w:rsidR="00BE576D" w:rsidRPr="00BE576D" w:rsidRDefault="00BE576D" w:rsidP="00BE576D">
      <w:pPr>
        <w:pStyle w:val="Heading4"/>
        <w:jc w:val="both"/>
      </w:pPr>
      <w:r w:rsidRPr="00BE576D">
        <w:t xml:space="preserve">4. </w:t>
      </w:r>
      <w:r w:rsidRPr="00BE576D">
        <w:rPr>
          <w:rStyle w:val="Strong"/>
          <w:b/>
          <w:bCs/>
        </w:rPr>
        <w:t>Routine vs. Type Testing</w:t>
      </w:r>
    </w:p>
    <w:p w:rsidR="00BE576D" w:rsidRPr="00BE576D" w:rsidRDefault="00BE576D" w:rsidP="00BE576D">
      <w:pPr>
        <w:numPr>
          <w:ilvl w:val="0"/>
          <w:numId w:val="33"/>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Routine Tests</w:t>
      </w:r>
      <w:r w:rsidRPr="00BE576D">
        <w:rPr>
          <w:rFonts w:ascii="Times New Roman" w:hAnsi="Times New Roman" w:cs="Times New Roman"/>
        </w:rPr>
        <w:t>: These tests are conducted on every pump produced to ensure it meets basic performance requirements. These may include flow, pressure, and electrical tests.</w:t>
      </w:r>
    </w:p>
    <w:p w:rsidR="00BE576D" w:rsidRPr="00BE576D" w:rsidRDefault="00BE576D" w:rsidP="00BE576D">
      <w:pPr>
        <w:numPr>
          <w:ilvl w:val="0"/>
          <w:numId w:val="33"/>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Type Tests</w:t>
      </w:r>
      <w:r w:rsidRPr="00BE576D">
        <w:rPr>
          <w:rFonts w:ascii="Times New Roman" w:hAnsi="Times New Roman" w:cs="Times New Roman"/>
        </w:rPr>
        <w:t>: These tests are conducted on a sample of pumps, typically after significant design changes or to verify the pump’s compliance with specific standards. Type tests help to validate that a pump design meets the expected long-term performance.</w:t>
      </w:r>
    </w:p>
    <w:p w:rsidR="00BE576D" w:rsidRPr="00BE576D" w:rsidRDefault="00BE576D" w:rsidP="00BE576D">
      <w:pPr>
        <w:pStyle w:val="NormalWeb"/>
        <w:jc w:val="both"/>
      </w:pPr>
      <w:r w:rsidRPr="00BE576D">
        <w:t>The standardized testing procedures minimize errors and ensure that test results are reproducible, contributing to the overall reliability of the pump.</w:t>
      </w:r>
    </w:p>
    <w:p w:rsidR="00BE576D" w:rsidRPr="00BE576D" w:rsidRDefault="00BE576D" w:rsidP="00BE576D">
      <w:pPr>
        <w:pStyle w:val="Heading4"/>
        <w:jc w:val="both"/>
      </w:pPr>
      <w:r w:rsidRPr="00BE576D">
        <w:t xml:space="preserve">5. </w:t>
      </w:r>
      <w:r w:rsidRPr="00BE576D">
        <w:rPr>
          <w:rStyle w:val="Strong"/>
          <w:b/>
          <w:bCs/>
        </w:rPr>
        <w:t>The Role of Standards for Stakeholders</w:t>
      </w:r>
    </w:p>
    <w:p w:rsidR="00BE576D" w:rsidRPr="00BE576D" w:rsidRDefault="00BE576D" w:rsidP="00BE576D">
      <w:pPr>
        <w:pStyle w:val="NormalWeb"/>
        <w:jc w:val="both"/>
      </w:pPr>
      <w:r w:rsidRPr="00BE576D">
        <w:t>Standards provide clear guidelines and assurances to all stakeholders involved in the pump industry.</w:t>
      </w:r>
    </w:p>
    <w:p w:rsidR="00BE576D" w:rsidRPr="00BE576D" w:rsidRDefault="00BE576D" w:rsidP="00BE576D">
      <w:pPr>
        <w:numPr>
          <w:ilvl w:val="0"/>
          <w:numId w:val="34"/>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For Consumers</w:t>
      </w:r>
      <w:r w:rsidRPr="00BE576D">
        <w:rPr>
          <w:rFonts w:ascii="Times New Roman" w:hAnsi="Times New Roman" w:cs="Times New Roman"/>
        </w:rPr>
        <w:t>: Standards provide transparency, allowing consumers to make informed decisions based on guaranteed performance metrics, efficiency, and safety.</w:t>
      </w:r>
    </w:p>
    <w:p w:rsidR="00BE576D" w:rsidRPr="00BE576D" w:rsidRDefault="00BE576D" w:rsidP="00BE576D">
      <w:pPr>
        <w:numPr>
          <w:ilvl w:val="0"/>
          <w:numId w:val="34"/>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For Manufacturers</w:t>
      </w:r>
      <w:r w:rsidRPr="00BE576D">
        <w:rPr>
          <w:rFonts w:ascii="Times New Roman" w:hAnsi="Times New Roman" w:cs="Times New Roman"/>
        </w:rPr>
        <w:t>: Standards offer a competitive edge, ensuring their products meet established quality benchmarks, which enhances trust with customers.</w:t>
      </w:r>
    </w:p>
    <w:p w:rsidR="00BE576D" w:rsidRPr="00BE576D" w:rsidRDefault="00BE576D" w:rsidP="00BE576D">
      <w:pPr>
        <w:numPr>
          <w:ilvl w:val="0"/>
          <w:numId w:val="34"/>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For Government Departments</w:t>
      </w:r>
      <w:r w:rsidRPr="00BE576D">
        <w:rPr>
          <w:rFonts w:ascii="Times New Roman" w:hAnsi="Times New Roman" w:cs="Times New Roman"/>
        </w:rPr>
        <w:t>: Standards eliminate the need for additional technical specifications, streamlining regulatory processes and ensuring products meet safety, efficiency, and performance requirements.</w:t>
      </w:r>
    </w:p>
    <w:p w:rsidR="00BE576D" w:rsidRPr="00BE576D" w:rsidRDefault="00BE576D" w:rsidP="00BE576D">
      <w:pPr>
        <w:numPr>
          <w:ilvl w:val="0"/>
          <w:numId w:val="34"/>
        </w:numPr>
        <w:spacing w:before="100" w:beforeAutospacing="1" w:after="100" w:afterAutospacing="1"/>
        <w:jc w:val="both"/>
        <w:rPr>
          <w:rFonts w:ascii="Times New Roman" w:hAnsi="Times New Roman" w:cs="Times New Roman"/>
        </w:rPr>
      </w:pPr>
      <w:r w:rsidRPr="00BE576D">
        <w:rPr>
          <w:rStyle w:val="Strong"/>
          <w:rFonts w:ascii="Times New Roman" w:hAnsi="Times New Roman" w:cs="Times New Roman"/>
        </w:rPr>
        <w:t>For Society</w:t>
      </w:r>
      <w:r w:rsidRPr="00BE576D">
        <w:rPr>
          <w:rFonts w:ascii="Times New Roman" w:hAnsi="Times New Roman" w:cs="Times New Roman"/>
        </w:rPr>
        <w:t>: Standards foster a culture of quality, safety, and environmental efficiency, contributing to sustainable industrial practices.</w:t>
      </w:r>
    </w:p>
    <w:p w:rsidR="00BE576D" w:rsidRPr="00BE576D" w:rsidRDefault="00BE576D" w:rsidP="00BE576D">
      <w:pPr>
        <w:pStyle w:val="Heading4"/>
        <w:jc w:val="both"/>
      </w:pPr>
      <w:r w:rsidRPr="00BE576D">
        <w:t>Conclusion</w:t>
      </w:r>
    </w:p>
    <w:p w:rsidR="00BE576D" w:rsidRPr="00BE576D" w:rsidRDefault="00BE576D" w:rsidP="00BE576D">
      <w:pPr>
        <w:pStyle w:val="NormalWeb"/>
        <w:jc w:val="both"/>
      </w:pPr>
      <w:r w:rsidRPr="00BE576D">
        <w:t>In conclusion, adherence to established standards is essential for ensuring the reliability, safety, and efficiency of pumps, whether for general industrial use or specialized applications such as solar-powered water pumping systems. These standards ensure that pumps perform as expected, offer energy-efficient solutions, and meet safety requirements. By aligning with standards, manufacturers can guarantee the performance and durability of their products, while users can rely on pumps to meet their operational needs effectively.</w:t>
      </w:r>
    </w:p>
    <w:p w:rsidR="00BE576D" w:rsidRPr="00BE576D" w:rsidRDefault="00BE576D" w:rsidP="00BE576D">
      <w:pPr>
        <w:pStyle w:val="NormalWeb"/>
        <w:jc w:val="both"/>
      </w:pPr>
      <w:r w:rsidRPr="00BE576D">
        <w:t>Standards also contribute to overall industry progress by promoting innovation, safety, and environmental responsibility, ensuring a more sustainable and efficient future for pump technology.</w:t>
      </w:r>
    </w:p>
    <w:p w:rsidR="00BE576D" w:rsidRPr="00BE576D" w:rsidRDefault="00BE576D" w:rsidP="00750461">
      <w:pPr>
        <w:jc w:val="both"/>
        <w:rPr>
          <w:rFonts w:ascii="Times New Roman" w:eastAsia="Times New Roman" w:hAnsi="Times New Roman" w:cs="Times New Roman"/>
          <w:color w:val="000000" w:themeColor="text1"/>
          <w:kern w:val="0"/>
          <w:lang w:eastAsia="en-GB"/>
          <w14:ligatures w14:val="none"/>
        </w:rPr>
      </w:pPr>
    </w:p>
    <w:sectPr w:rsidR="00BE576D" w:rsidRPr="00BE5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D3A"/>
    <w:multiLevelType w:val="multilevel"/>
    <w:tmpl w:val="BCB4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E1D32"/>
    <w:multiLevelType w:val="multilevel"/>
    <w:tmpl w:val="6726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290E"/>
    <w:multiLevelType w:val="multilevel"/>
    <w:tmpl w:val="5F54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F5FCD"/>
    <w:multiLevelType w:val="multilevel"/>
    <w:tmpl w:val="1FC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47C75"/>
    <w:multiLevelType w:val="multilevel"/>
    <w:tmpl w:val="BEE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81419"/>
    <w:multiLevelType w:val="multilevel"/>
    <w:tmpl w:val="64D8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93934"/>
    <w:multiLevelType w:val="multilevel"/>
    <w:tmpl w:val="918E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65E24"/>
    <w:multiLevelType w:val="multilevel"/>
    <w:tmpl w:val="BBE6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B7899"/>
    <w:multiLevelType w:val="multilevel"/>
    <w:tmpl w:val="BCFC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83112"/>
    <w:multiLevelType w:val="multilevel"/>
    <w:tmpl w:val="734A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41BEC"/>
    <w:multiLevelType w:val="multilevel"/>
    <w:tmpl w:val="A68E1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D5D3B"/>
    <w:multiLevelType w:val="multilevel"/>
    <w:tmpl w:val="F57E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A1E69"/>
    <w:multiLevelType w:val="multilevel"/>
    <w:tmpl w:val="CBC2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2182B"/>
    <w:multiLevelType w:val="multilevel"/>
    <w:tmpl w:val="DA72E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81657E"/>
    <w:multiLevelType w:val="multilevel"/>
    <w:tmpl w:val="A0C8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15009"/>
    <w:multiLevelType w:val="multilevel"/>
    <w:tmpl w:val="6A44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1B6EF2"/>
    <w:multiLevelType w:val="multilevel"/>
    <w:tmpl w:val="0D7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D4B66"/>
    <w:multiLevelType w:val="multilevel"/>
    <w:tmpl w:val="8434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26C70"/>
    <w:multiLevelType w:val="multilevel"/>
    <w:tmpl w:val="C8AA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32760"/>
    <w:multiLevelType w:val="multilevel"/>
    <w:tmpl w:val="B1E8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1001C"/>
    <w:multiLevelType w:val="multilevel"/>
    <w:tmpl w:val="D1D8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F0C54"/>
    <w:multiLevelType w:val="multilevel"/>
    <w:tmpl w:val="5E0E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44B2B"/>
    <w:multiLevelType w:val="multilevel"/>
    <w:tmpl w:val="C5F8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7C751D"/>
    <w:multiLevelType w:val="multilevel"/>
    <w:tmpl w:val="5410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02884"/>
    <w:multiLevelType w:val="multilevel"/>
    <w:tmpl w:val="1C88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E2A3D"/>
    <w:multiLevelType w:val="multilevel"/>
    <w:tmpl w:val="3AC4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D15C51"/>
    <w:multiLevelType w:val="multilevel"/>
    <w:tmpl w:val="8D12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DF41C8"/>
    <w:multiLevelType w:val="multilevel"/>
    <w:tmpl w:val="A49E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16511"/>
    <w:multiLevelType w:val="multilevel"/>
    <w:tmpl w:val="379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165BCE"/>
    <w:multiLevelType w:val="multilevel"/>
    <w:tmpl w:val="7A76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A93768"/>
    <w:multiLevelType w:val="multilevel"/>
    <w:tmpl w:val="9D80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D42F21"/>
    <w:multiLevelType w:val="multilevel"/>
    <w:tmpl w:val="A29A5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381BAC"/>
    <w:multiLevelType w:val="multilevel"/>
    <w:tmpl w:val="7F12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4200AF"/>
    <w:multiLevelType w:val="multilevel"/>
    <w:tmpl w:val="EF4CC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5"/>
  </w:num>
  <w:num w:numId="3">
    <w:abstractNumId w:val="31"/>
  </w:num>
  <w:num w:numId="4">
    <w:abstractNumId w:val="12"/>
  </w:num>
  <w:num w:numId="5">
    <w:abstractNumId w:val="15"/>
  </w:num>
  <w:num w:numId="6">
    <w:abstractNumId w:val="10"/>
  </w:num>
  <w:num w:numId="7">
    <w:abstractNumId w:val="24"/>
  </w:num>
  <w:num w:numId="8">
    <w:abstractNumId w:val="29"/>
  </w:num>
  <w:num w:numId="9">
    <w:abstractNumId w:val="2"/>
  </w:num>
  <w:num w:numId="10">
    <w:abstractNumId w:val="16"/>
  </w:num>
  <w:num w:numId="11">
    <w:abstractNumId w:val="17"/>
  </w:num>
  <w:num w:numId="12">
    <w:abstractNumId w:val="1"/>
  </w:num>
  <w:num w:numId="13">
    <w:abstractNumId w:val="33"/>
  </w:num>
  <w:num w:numId="14">
    <w:abstractNumId w:val="11"/>
  </w:num>
  <w:num w:numId="15">
    <w:abstractNumId w:val="5"/>
  </w:num>
  <w:num w:numId="16">
    <w:abstractNumId w:val="6"/>
  </w:num>
  <w:num w:numId="17">
    <w:abstractNumId w:val="18"/>
  </w:num>
  <w:num w:numId="18">
    <w:abstractNumId w:val="14"/>
  </w:num>
  <w:num w:numId="19">
    <w:abstractNumId w:val="7"/>
  </w:num>
  <w:num w:numId="20">
    <w:abstractNumId w:val="19"/>
  </w:num>
  <w:num w:numId="21">
    <w:abstractNumId w:val="30"/>
  </w:num>
  <w:num w:numId="22">
    <w:abstractNumId w:val="20"/>
  </w:num>
  <w:num w:numId="23">
    <w:abstractNumId w:val="32"/>
  </w:num>
  <w:num w:numId="24">
    <w:abstractNumId w:val="21"/>
  </w:num>
  <w:num w:numId="25">
    <w:abstractNumId w:val="4"/>
  </w:num>
  <w:num w:numId="26">
    <w:abstractNumId w:val="27"/>
  </w:num>
  <w:num w:numId="27">
    <w:abstractNumId w:val="22"/>
  </w:num>
  <w:num w:numId="28">
    <w:abstractNumId w:val="23"/>
  </w:num>
  <w:num w:numId="29">
    <w:abstractNumId w:val="3"/>
  </w:num>
  <w:num w:numId="30">
    <w:abstractNumId w:val="28"/>
  </w:num>
  <w:num w:numId="31">
    <w:abstractNumId w:val="26"/>
  </w:num>
  <w:num w:numId="32">
    <w:abstractNumId w:val="8"/>
  </w:num>
  <w:num w:numId="33">
    <w:abstractNumId w:val="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CF"/>
    <w:rsid w:val="002C739B"/>
    <w:rsid w:val="00573567"/>
    <w:rsid w:val="005A5895"/>
    <w:rsid w:val="00750461"/>
    <w:rsid w:val="00753F01"/>
    <w:rsid w:val="008429BD"/>
    <w:rsid w:val="0092727A"/>
    <w:rsid w:val="00A941D5"/>
    <w:rsid w:val="00BE576D"/>
    <w:rsid w:val="00C51E0E"/>
    <w:rsid w:val="00D350E3"/>
    <w:rsid w:val="00DD10C1"/>
    <w:rsid w:val="00DE169C"/>
    <w:rsid w:val="00F02C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FF6C"/>
  <w15:chartTrackingRefBased/>
  <w15:docId w15:val="{9EF3A007-3903-764C-8846-8ED2C7D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E576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5A5895"/>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paragraph" w:styleId="Heading5">
    <w:name w:val="heading 5"/>
    <w:basedOn w:val="Normal"/>
    <w:next w:val="Normal"/>
    <w:link w:val="Heading5Char"/>
    <w:uiPriority w:val="9"/>
    <w:semiHidden/>
    <w:unhideWhenUsed/>
    <w:qFormat/>
    <w:rsid w:val="00BE576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29B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429BD"/>
    <w:rPr>
      <w:b/>
      <w:bCs/>
    </w:rPr>
  </w:style>
  <w:style w:type="character" w:customStyle="1" w:styleId="Heading4Char">
    <w:name w:val="Heading 4 Char"/>
    <w:basedOn w:val="DefaultParagraphFont"/>
    <w:link w:val="Heading4"/>
    <w:uiPriority w:val="9"/>
    <w:rsid w:val="005A5895"/>
    <w:rPr>
      <w:rFonts w:ascii="Times New Roman" w:eastAsia="Times New Roman" w:hAnsi="Times New Roman" w:cs="Times New Roman"/>
      <w:b/>
      <w:bCs/>
      <w:kern w:val="0"/>
      <w:lang w:eastAsia="en-GB"/>
      <w14:ligatures w14:val="none"/>
    </w:rPr>
  </w:style>
  <w:style w:type="character" w:customStyle="1" w:styleId="ng-star-inserted">
    <w:name w:val="ng-star-inserted"/>
    <w:basedOn w:val="DefaultParagraphFont"/>
    <w:rsid w:val="00753F01"/>
  </w:style>
  <w:style w:type="character" w:customStyle="1" w:styleId="bold">
    <w:name w:val="bold"/>
    <w:basedOn w:val="DefaultParagraphFont"/>
    <w:rsid w:val="00753F01"/>
  </w:style>
  <w:style w:type="character" w:customStyle="1" w:styleId="Heading3Char">
    <w:name w:val="Heading 3 Char"/>
    <w:basedOn w:val="DefaultParagraphFont"/>
    <w:link w:val="Heading3"/>
    <w:uiPriority w:val="9"/>
    <w:semiHidden/>
    <w:rsid w:val="00BE576D"/>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BE576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8251">
      <w:bodyDiv w:val="1"/>
      <w:marLeft w:val="0"/>
      <w:marRight w:val="0"/>
      <w:marTop w:val="0"/>
      <w:marBottom w:val="0"/>
      <w:divBdr>
        <w:top w:val="none" w:sz="0" w:space="0" w:color="auto"/>
        <w:left w:val="none" w:sz="0" w:space="0" w:color="auto"/>
        <w:bottom w:val="none" w:sz="0" w:space="0" w:color="auto"/>
        <w:right w:val="none" w:sz="0" w:space="0" w:color="auto"/>
      </w:divBdr>
      <w:divsChild>
        <w:div w:id="506678630">
          <w:marLeft w:val="0"/>
          <w:marRight w:val="0"/>
          <w:marTop w:val="0"/>
          <w:marBottom w:val="0"/>
          <w:divBdr>
            <w:top w:val="none" w:sz="0" w:space="0" w:color="auto"/>
            <w:left w:val="none" w:sz="0" w:space="0" w:color="auto"/>
            <w:bottom w:val="none" w:sz="0" w:space="0" w:color="auto"/>
            <w:right w:val="none" w:sz="0" w:space="0" w:color="auto"/>
          </w:divBdr>
        </w:div>
        <w:div w:id="1793599275">
          <w:marLeft w:val="0"/>
          <w:marRight w:val="0"/>
          <w:marTop w:val="0"/>
          <w:marBottom w:val="0"/>
          <w:divBdr>
            <w:top w:val="none" w:sz="0" w:space="0" w:color="auto"/>
            <w:left w:val="none" w:sz="0" w:space="0" w:color="auto"/>
            <w:bottom w:val="none" w:sz="0" w:space="0" w:color="auto"/>
            <w:right w:val="none" w:sz="0" w:space="0" w:color="auto"/>
          </w:divBdr>
        </w:div>
        <w:div w:id="1113790354">
          <w:marLeft w:val="0"/>
          <w:marRight w:val="0"/>
          <w:marTop w:val="0"/>
          <w:marBottom w:val="0"/>
          <w:divBdr>
            <w:top w:val="none" w:sz="0" w:space="0" w:color="auto"/>
            <w:left w:val="none" w:sz="0" w:space="0" w:color="auto"/>
            <w:bottom w:val="none" w:sz="0" w:space="0" w:color="auto"/>
            <w:right w:val="none" w:sz="0" w:space="0" w:color="auto"/>
          </w:divBdr>
        </w:div>
        <w:div w:id="1270048882">
          <w:marLeft w:val="0"/>
          <w:marRight w:val="0"/>
          <w:marTop w:val="0"/>
          <w:marBottom w:val="0"/>
          <w:divBdr>
            <w:top w:val="none" w:sz="0" w:space="0" w:color="auto"/>
            <w:left w:val="none" w:sz="0" w:space="0" w:color="auto"/>
            <w:bottom w:val="none" w:sz="0" w:space="0" w:color="auto"/>
            <w:right w:val="none" w:sz="0" w:space="0" w:color="auto"/>
          </w:divBdr>
        </w:div>
        <w:div w:id="2146001232">
          <w:marLeft w:val="0"/>
          <w:marRight w:val="0"/>
          <w:marTop w:val="0"/>
          <w:marBottom w:val="0"/>
          <w:divBdr>
            <w:top w:val="none" w:sz="0" w:space="0" w:color="auto"/>
            <w:left w:val="none" w:sz="0" w:space="0" w:color="auto"/>
            <w:bottom w:val="none" w:sz="0" w:space="0" w:color="auto"/>
            <w:right w:val="none" w:sz="0" w:space="0" w:color="auto"/>
          </w:divBdr>
        </w:div>
        <w:div w:id="1632901435">
          <w:marLeft w:val="0"/>
          <w:marRight w:val="0"/>
          <w:marTop w:val="0"/>
          <w:marBottom w:val="0"/>
          <w:divBdr>
            <w:top w:val="none" w:sz="0" w:space="0" w:color="auto"/>
            <w:left w:val="none" w:sz="0" w:space="0" w:color="auto"/>
            <w:bottom w:val="none" w:sz="0" w:space="0" w:color="auto"/>
            <w:right w:val="none" w:sz="0" w:space="0" w:color="auto"/>
          </w:divBdr>
        </w:div>
        <w:div w:id="1794246002">
          <w:marLeft w:val="0"/>
          <w:marRight w:val="0"/>
          <w:marTop w:val="0"/>
          <w:marBottom w:val="0"/>
          <w:divBdr>
            <w:top w:val="none" w:sz="0" w:space="0" w:color="auto"/>
            <w:left w:val="none" w:sz="0" w:space="0" w:color="auto"/>
            <w:bottom w:val="none" w:sz="0" w:space="0" w:color="auto"/>
            <w:right w:val="none" w:sz="0" w:space="0" w:color="auto"/>
          </w:divBdr>
        </w:div>
        <w:div w:id="1910340318">
          <w:marLeft w:val="0"/>
          <w:marRight w:val="0"/>
          <w:marTop w:val="0"/>
          <w:marBottom w:val="0"/>
          <w:divBdr>
            <w:top w:val="none" w:sz="0" w:space="0" w:color="auto"/>
            <w:left w:val="none" w:sz="0" w:space="0" w:color="auto"/>
            <w:bottom w:val="none" w:sz="0" w:space="0" w:color="auto"/>
            <w:right w:val="none" w:sz="0" w:space="0" w:color="auto"/>
          </w:divBdr>
        </w:div>
        <w:div w:id="914051445">
          <w:marLeft w:val="0"/>
          <w:marRight w:val="0"/>
          <w:marTop w:val="0"/>
          <w:marBottom w:val="0"/>
          <w:divBdr>
            <w:top w:val="none" w:sz="0" w:space="0" w:color="auto"/>
            <w:left w:val="none" w:sz="0" w:space="0" w:color="auto"/>
            <w:bottom w:val="none" w:sz="0" w:space="0" w:color="auto"/>
            <w:right w:val="none" w:sz="0" w:space="0" w:color="auto"/>
          </w:divBdr>
        </w:div>
        <w:div w:id="353502165">
          <w:marLeft w:val="0"/>
          <w:marRight w:val="0"/>
          <w:marTop w:val="0"/>
          <w:marBottom w:val="0"/>
          <w:divBdr>
            <w:top w:val="none" w:sz="0" w:space="0" w:color="auto"/>
            <w:left w:val="none" w:sz="0" w:space="0" w:color="auto"/>
            <w:bottom w:val="none" w:sz="0" w:space="0" w:color="auto"/>
            <w:right w:val="none" w:sz="0" w:space="0" w:color="auto"/>
          </w:divBdr>
        </w:div>
      </w:divsChild>
    </w:div>
    <w:div w:id="275531118">
      <w:bodyDiv w:val="1"/>
      <w:marLeft w:val="0"/>
      <w:marRight w:val="0"/>
      <w:marTop w:val="0"/>
      <w:marBottom w:val="0"/>
      <w:divBdr>
        <w:top w:val="none" w:sz="0" w:space="0" w:color="auto"/>
        <w:left w:val="none" w:sz="0" w:space="0" w:color="auto"/>
        <w:bottom w:val="none" w:sz="0" w:space="0" w:color="auto"/>
        <w:right w:val="none" w:sz="0" w:space="0" w:color="auto"/>
      </w:divBdr>
    </w:div>
    <w:div w:id="385102314">
      <w:bodyDiv w:val="1"/>
      <w:marLeft w:val="0"/>
      <w:marRight w:val="0"/>
      <w:marTop w:val="0"/>
      <w:marBottom w:val="0"/>
      <w:divBdr>
        <w:top w:val="none" w:sz="0" w:space="0" w:color="auto"/>
        <w:left w:val="none" w:sz="0" w:space="0" w:color="auto"/>
        <w:bottom w:val="none" w:sz="0" w:space="0" w:color="auto"/>
        <w:right w:val="none" w:sz="0" w:space="0" w:color="auto"/>
      </w:divBdr>
      <w:divsChild>
        <w:div w:id="1224679293">
          <w:marLeft w:val="0"/>
          <w:marRight w:val="0"/>
          <w:marTop w:val="0"/>
          <w:marBottom w:val="0"/>
          <w:divBdr>
            <w:top w:val="none" w:sz="0" w:space="0" w:color="auto"/>
            <w:left w:val="none" w:sz="0" w:space="0" w:color="auto"/>
            <w:bottom w:val="none" w:sz="0" w:space="0" w:color="auto"/>
            <w:right w:val="none" w:sz="0" w:space="0" w:color="auto"/>
          </w:divBdr>
        </w:div>
        <w:div w:id="285506269">
          <w:marLeft w:val="0"/>
          <w:marRight w:val="0"/>
          <w:marTop w:val="0"/>
          <w:marBottom w:val="0"/>
          <w:divBdr>
            <w:top w:val="none" w:sz="0" w:space="0" w:color="auto"/>
            <w:left w:val="none" w:sz="0" w:space="0" w:color="auto"/>
            <w:bottom w:val="none" w:sz="0" w:space="0" w:color="auto"/>
            <w:right w:val="none" w:sz="0" w:space="0" w:color="auto"/>
          </w:divBdr>
        </w:div>
        <w:div w:id="398557083">
          <w:marLeft w:val="0"/>
          <w:marRight w:val="0"/>
          <w:marTop w:val="0"/>
          <w:marBottom w:val="0"/>
          <w:divBdr>
            <w:top w:val="none" w:sz="0" w:space="0" w:color="auto"/>
            <w:left w:val="none" w:sz="0" w:space="0" w:color="auto"/>
            <w:bottom w:val="none" w:sz="0" w:space="0" w:color="auto"/>
            <w:right w:val="none" w:sz="0" w:space="0" w:color="auto"/>
          </w:divBdr>
        </w:div>
        <w:div w:id="96681753">
          <w:marLeft w:val="0"/>
          <w:marRight w:val="0"/>
          <w:marTop w:val="0"/>
          <w:marBottom w:val="0"/>
          <w:divBdr>
            <w:top w:val="none" w:sz="0" w:space="0" w:color="auto"/>
            <w:left w:val="none" w:sz="0" w:space="0" w:color="auto"/>
            <w:bottom w:val="none" w:sz="0" w:space="0" w:color="auto"/>
            <w:right w:val="none" w:sz="0" w:space="0" w:color="auto"/>
          </w:divBdr>
        </w:div>
        <w:div w:id="812524309">
          <w:marLeft w:val="0"/>
          <w:marRight w:val="0"/>
          <w:marTop w:val="0"/>
          <w:marBottom w:val="0"/>
          <w:divBdr>
            <w:top w:val="none" w:sz="0" w:space="0" w:color="auto"/>
            <w:left w:val="none" w:sz="0" w:space="0" w:color="auto"/>
            <w:bottom w:val="none" w:sz="0" w:space="0" w:color="auto"/>
            <w:right w:val="none" w:sz="0" w:space="0" w:color="auto"/>
          </w:divBdr>
        </w:div>
        <w:div w:id="2111925981">
          <w:marLeft w:val="0"/>
          <w:marRight w:val="0"/>
          <w:marTop w:val="0"/>
          <w:marBottom w:val="0"/>
          <w:divBdr>
            <w:top w:val="none" w:sz="0" w:space="0" w:color="auto"/>
            <w:left w:val="none" w:sz="0" w:space="0" w:color="auto"/>
            <w:bottom w:val="none" w:sz="0" w:space="0" w:color="auto"/>
            <w:right w:val="none" w:sz="0" w:space="0" w:color="auto"/>
          </w:divBdr>
        </w:div>
        <w:div w:id="1299602090">
          <w:marLeft w:val="0"/>
          <w:marRight w:val="0"/>
          <w:marTop w:val="0"/>
          <w:marBottom w:val="0"/>
          <w:divBdr>
            <w:top w:val="none" w:sz="0" w:space="0" w:color="auto"/>
            <w:left w:val="none" w:sz="0" w:space="0" w:color="auto"/>
            <w:bottom w:val="none" w:sz="0" w:space="0" w:color="auto"/>
            <w:right w:val="none" w:sz="0" w:space="0" w:color="auto"/>
          </w:divBdr>
        </w:div>
        <w:div w:id="1135758304">
          <w:marLeft w:val="0"/>
          <w:marRight w:val="0"/>
          <w:marTop w:val="0"/>
          <w:marBottom w:val="0"/>
          <w:divBdr>
            <w:top w:val="none" w:sz="0" w:space="0" w:color="auto"/>
            <w:left w:val="none" w:sz="0" w:space="0" w:color="auto"/>
            <w:bottom w:val="none" w:sz="0" w:space="0" w:color="auto"/>
            <w:right w:val="none" w:sz="0" w:space="0" w:color="auto"/>
          </w:divBdr>
        </w:div>
        <w:div w:id="24411220">
          <w:marLeft w:val="0"/>
          <w:marRight w:val="0"/>
          <w:marTop w:val="0"/>
          <w:marBottom w:val="0"/>
          <w:divBdr>
            <w:top w:val="none" w:sz="0" w:space="0" w:color="auto"/>
            <w:left w:val="none" w:sz="0" w:space="0" w:color="auto"/>
            <w:bottom w:val="none" w:sz="0" w:space="0" w:color="auto"/>
            <w:right w:val="none" w:sz="0" w:space="0" w:color="auto"/>
          </w:divBdr>
        </w:div>
        <w:div w:id="1235237549">
          <w:marLeft w:val="0"/>
          <w:marRight w:val="0"/>
          <w:marTop w:val="0"/>
          <w:marBottom w:val="0"/>
          <w:divBdr>
            <w:top w:val="none" w:sz="0" w:space="0" w:color="auto"/>
            <w:left w:val="none" w:sz="0" w:space="0" w:color="auto"/>
            <w:bottom w:val="none" w:sz="0" w:space="0" w:color="auto"/>
            <w:right w:val="none" w:sz="0" w:space="0" w:color="auto"/>
          </w:divBdr>
        </w:div>
      </w:divsChild>
    </w:div>
    <w:div w:id="498623597">
      <w:bodyDiv w:val="1"/>
      <w:marLeft w:val="0"/>
      <w:marRight w:val="0"/>
      <w:marTop w:val="0"/>
      <w:marBottom w:val="0"/>
      <w:divBdr>
        <w:top w:val="none" w:sz="0" w:space="0" w:color="auto"/>
        <w:left w:val="none" w:sz="0" w:space="0" w:color="auto"/>
        <w:bottom w:val="none" w:sz="0" w:space="0" w:color="auto"/>
        <w:right w:val="none" w:sz="0" w:space="0" w:color="auto"/>
      </w:divBdr>
    </w:div>
    <w:div w:id="662586230">
      <w:bodyDiv w:val="1"/>
      <w:marLeft w:val="0"/>
      <w:marRight w:val="0"/>
      <w:marTop w:val="0"/>
      <w:marBottom w:val="0"/>
      <w:divBdr>
        <w:top w:val="none" w:sz="0" w:space="0" w:color="auto"/>
        <w:left w:val="none" w:sz="0" w:space="0" w:color="auto"/>
        <w:bottom w:val="none" w:sz="0" w:space="0" w:color="auto"/>
        <w:right w:val="none" w:sz="0" w:space="0" w:color="auto"/>
      </w:divBdr>
      <w:divsChild>
        <w:div w:id="372774344">
          <w:marLeft w:val="0"/>
          <w:marRight w:val="0"/>
          <w:marTop w:val="0"/>
          <w:marBottom w:val="0"/>
          <w:divBdr>
            <w:top w:val="none" w:sz="0" w:space="0" w:color="auto"/>
            <w:left w:val="none" w:sz="0" w:space="0" w:color="auto"/>
            <w:bottom w:val="none" w:sz="0" w:space="0" w:color="auto"/>
            <w:right w:val="none" w:sz="0" w:space="0" w:color="auto"/>
          </w:divBdr>
        </w:div>
        <w:div w:id="932589809">
          <w:marLeft w:val="0"/>
          <w:marRight w:val="0"/>
          <w:marTop w:val="0"/>
          <w:marBottom w:val="0"/>
          <w:divBdr>
            <w:top w:val="none" w:sz="0" w:space="0" w:color="auto"/>
            <w:left w:val="none" w:sz="0" w:space="0" w:color="auto"/>
            <w:bottom w:val="none" w:sz="0" w:space="0" w:color="auto"/>
            <w:right w:val="none" w:sz="0" w:space="0" w:color="auto"/>
          </w:divBdr>
        </w:div>
        <w:div w:id="341203470">
          <w:marLeft w:val="0"/>
          <w:marRight w:val="0"/>
          <w:marTop w:val="0"/>
          <w:marBottom w:val="0"/>
          <w:divBdr>
            <w:top w:val="none" w:sz="0" w:space="0" w:color="auto"/>
            <w:left w:val="none" w:sz="0" w:space="0" w:color="auto"/>
            <w:bottom w:val="none" w:sz="0" w:space="0" w:color="auto"/>
            <w:right w:val="none" w:sz="0" w:space="0" w:color="auto"/>
          </w:divBdr>
        </w:div>
        <w:div w:id="1798794731">
          <w:marLeft w:val="0"/>
          <w:marRight w:val="0"/>
          <w:marTop w:val="0"/>
          <w:marBottom w:val="0"/>
          <w:divBdr>
            <w:top w:val="none" w:sz="0" w:space="0" w:color="auto"/>
            <w:left w:val="none" w:sz="0" w:space="0" w:color="auto"/>
            <w:bottom w:val="none" w:sz="0" w:space="0" w:color="auto"/>
            <w:right w:val="none" w:sz="0" w:space="0" w:color="auto"/>
          </w:divBdr>
        </w:div>
        <w:div w:id="1975670406">
          <w:marLeft w:val="0"/>
          <w:marRight w:val="0"/>
          <w:marTop w:val="0"/>
          <w:marBottom w:val="0"/>
          <w:divBdr>
            <w:top w:val="none" w:sz="0" w:space="0" w:color="auto"/>
            <w:left w:val="none" w:sz="0" w:space="0" w:color="auto"/>
            <w:bottom w:val="none" w:sz="0" w:space="0" w:color="auto"/>
            <w:right w:val="none" w:sz="0" w:space="0" w:color="auto"/>
          </w:divBdr>
        </w:div>
        <w:div w:id="2053341064">
          <w:marLeft w:val="0"/>
          <w:marRight w:val="0"/>
          <w:marTop w:val="0"/>
          <w:marBottom w:val="0"/>
          <w:divBdr>
            <w:top w:val="none" w:sz="0" w:space="0" w:color="auto"/>
            <w:left w:val="none" w:sz="0" w:space="0" w:color="auto"/>
            <w:bottom w:val="none" w:sz="0" w:space="0" w:color="auto"/>
            <w:right w:val="none" w:sz="0" w:space="0" w:color="auto"/>
          </w:divBdr>
        </w:div>
        <w:div w:id="634212684">
          <w:marLeft w:val="0"/>
          <w:marRight w:val="0"/>
          <w:marTop w:val="0"/>
          <w:marBottom w:val="0"/>
          <w:divBdr>
            <w:top w:val="none" w:sz="0" w:space="0" w:color="auto"/>
            <w:left w:val="none" w:sz="0" w:space="0" w:color="auto"/>
            <w:bottom w:val="none" w:sz="0" w:space="0" w:color="auto"/>
            <w:right w:val="none" w:sz="0" w:space="0" w:color="auto"/>
          </w:divBdr>
        </w:div>
        <w:div w:id="1981232092">
          <w:marLeft w:val="0"/>
          <w:marRight w:val="0"/>
          <w:marTop w:val="0"/>
          <w:marBottom w:val="0"/>
          <w:divBdr>
            <w:top w:val="none" w:sz="0" w:space="0" w:color="auto"/>
            <w:left w:val="none" w:sz="0" w:space="0" w:color="auto"/>
            <w:bottom w:val="none" w:sz="0" w:space="0" w:color="auto"/>
            <w:right w:val="none" w:sz="0" w:space="0" w:color="auto"/>
          </w:divBdr>
        </w:div>
        <w:div w:id="642080450">
          <w:marLeft w:val="0"/>
          <w:marRight w:val="0"/>
          <w:marTop w:val="0"/>
          <w:marBottom w:val="0"/>
          <w:divBdr>
            <w:top w:val="none" w:sz="0" w:space="0" w:color="auto"/>
            <w:left w:val="none" w:sz="0" w:space="0" w:color="auto"/>
            <w:bottom w:val="none" w:sz="0" w:space="0" w:color="auto"/>
            <w:right w:val="none" w:sz="0" w:space="0" w:color="auto"/>
          </w:divBdr>
        </w:div>
        <w:div w:id="1273318596">
          <w:marLeft w:val="0"/>
          <w:marRight w:val="0"/>
          <w:marTop w:val="0"/>
          <w:marBottom w:val="0"/>
          <w:divBdr>
            <w:top w:val="none" w:sz="0" w:space="0" w:color="auto"/>
            <w:left w:val="none" w:sz="0" w:space="0" w:color="auto"/>
            <w:bottom w:val="none" w:sz="0" w:space="0" w:color="auto"/>
            <w:right w:val="none" w:sz="0" w:space="0" w:color="auto"/>
          </w:divBdr>
        </w:div>
      </w:divsChild>
    </w:div>
    <w:div w:id="673844462">
      <w:bodyDiv w:val="1"/>
      <w:marLeft w:val="0"/>
      <w:marRight w:val="0"/>
      <w:marTop w:val="0"/>
      <w:marBottom w:val="0"/>
      <w:divBdr>
        <w:top w:val="none" w:sz="0" w:space="0" w:color="auto"/>
        <w:left w:val="none" w:sz="0" w:space="0" w:color="auto"/>
        <w:bottom w:val="none" w:sz="0" w:space="0" w:color="auto"/>
        <w:right w:val="none" w:sz="0" w:space="0" w:color="auto"/>
      </w:divBdr>
      <w:divsChild>
        <w:div w:id="1831092599">
          <w:marLeft w:val="0"/>
          <w:marRight w:val="0"/>
          <w:marTop w:val="0"/>
          <w:marBottom w:val="0"/>
          <w:divBdr>
            <w:top w:val="none" w:sz="0" w:space="0" w:color="auto"/>
            <w:left w:val="none" w:sz="0" w:space="0" w:color="auto"/>
            <w:bottom w:val="none" w:sz="0" w:space="0" w:color="auto"/>
            <w:right w:val="none" w:sz="0" w:space="0" w:color="auto"/>
          </w:divBdr>
        </w:div>
        <w:div w:id="29453801">
          <w:marLeft w:val="0"/>
          <w:marRight w:val="0"/>
          <w:marTop w:val="0"/>
          <w:marBottom w:val="0"/>
          <w:divBdr>
            <w:top w:val="none" w:sz="0" w:space="0" w:color="auto"/>
            <w:left w:val="none" w:sz="0" w:space="0" w:color="auto"/>
            <w:bottom w:val="none" w:sz="0" w:space="0" w:color="auto"/>
            <w:right w:val="none" w:sz="0" w:space="0" w:color="auto"/>
          </w:divBdr>
        </w:div>
        <w:div w:id="1053307909">
          <w:marLeft w:val="0"/>
          <w:marRight w:val="0"/>
          <w:marTop w:val="0"/>
          <w:marBottom w:val="0"/>
          <w:divBdr>
            <w:top w:val="none" w:sz="0" w:space="0" w:color="auto"/>
            <w:left w:val="none" w:sz="0" w:space="0" w:color="auto"/>
            <w:bottom w:val="none" w:sz="0" w:space="0" w:color="auto"/>
            <w:right w:val="none" w:sz="0" w:space="0" w:color="auto"/>
          </w:divBdr>
        </w:div>
        <w:div w:id="1179124273">
          <w:marLeft w:val="0"/>
          <w:marRight w:val="0"/>
          <w:marTop w:val="0"/>
          <w:marBottom w:val="0"/>
          <w:divBdr>
            <w:top w:val="none" w:sz="0" w:space="0" w:color="auto"/>
            <w:left w:val="none" w:sz="0" w:space="0" w:color="auto"/>
            <w:bottom w:val="none" w:sz="0" w:space="0" w:color="auto"/>
            <w:right w:val="none" w:sz="0" w:space="0" w:color="auto"/>
          </w:divBdr>
        </w:div>
        <w:div w:id="388841609">
          <w:marLeft w:val="0"/>
          <w:marRight w:val="0"/>
          <w:marTop w:val="0"/>
          <w:marBottom w:val="0"/>
          <w:divBdr>
            <w:top w:val="none" w:sz="0" w:space="0" w:color="auto"/>
            <w:left w:val="none" w:sz="0" w:space="0" w:color="auto"/>
            <w:bottom w:val="none" w:sz="0" w:space="0" w:color="auto"/>
            <w:right w:val="none" w:sz="0" w:space="0" w:color="auto"/>
          </w:divBdr>
        </w:div>
        <w:div w:id="1812210973">
          <w:marLeft w:val="0"/>
          <w:marRight w:val="0"/>
          <w:marTop w:val="0"/>
          <w:marBottom w:val="0"/>
          <w:divBdr>
            <w:top w:val="none" w:sz="0" w:space="0" w:color="auto"/>
            <w:left w:val="none" w:sz="0" w:space="0" w:color="auto"/>
            <w:bottom w:val="none" w:sz="0" w:space="0" w:color="auto"/>
            <w:right w:val="none" w:sz="0" w:space="0" w:color="auto"/>
          </w:divBdr>
        </w:div>
        <w:div w:id="1850289058">
          <w:marLeft w:val="0"/>
          <w:marRight w:val="0"/>
          <w:marTop w:val="0"/>
          <w:marBottom w:val="0"/>
          <w:divBdr>
            <w:top w:val="none" w:sz="0" w:space="0" w:color="auto"/>
            <w:left w:val="none" w:sz="0" w:space="0" w:color="auto"/>
            <w:bottom w:val="none" w:sz="0" w:space="0" w:color="auto"/>
            <w:right w:val="none" w:sz="0" w:space="0" w:color="auto"/>
          </w:divBdr>
        </w:div>
        <w:div w:id="2049336040">
          <w:marLeft w:val="0"/>
          <w:marRight w:val="0"/>
          <w:marTop w:val="0"/>
          <w:marBottom w:val="0"/>
          <w:divBdr>
            <w:top w:val="none" w:sz="0" w:space="0" w:color="auto"/>
            <w:left w:val="none" w:sz="0" w:space="0" w:color="auto"/>
            <w:bottom w:val="none" w:sz="0" w:space="0" w:color="auto"/>
            <w:right w:val="none" w:sz="0" w:space="0" w:color="auto"/>
          </w:divBdr>
        </w:div>
        <w:div w:id="79300600">
          <w:marLeft w:val="0"/>
          <w:marRight w:val="0"/>
          <w:marTop w:val="0"/>
          <w:marBottom w:val="0"/>
          <w:divBdr>
            <w:top w:val="none" w:sz="0" w:space="0" w:color="auto"/>
            <w:left w:val="none" w:sz="0" w:space="0" w:color="auto"/>
            <w:bottom w:val="none" w:sz="0" w:space="0" w:color="auto"/>
            <w:right w:val="none" w:sz="0" w:space="0" w:color="auto"/>
          </w:divBdr>
        </w:div>
        <w:div w:id="1340741928">
          <w:marLeft w:val="0"/>
          <w:marRight w:val="0"/>
          <w:marTop w:val="0"/>
          <w:marBottom w:val="0"/>
          <w:divBdr>
            <w:top w:val="none" w:sz="0" w:space="0" w:color="auto"/>
            <w:left w:val="none" w:sz="0" w:space="0" w:color="auto"/>
            <w:bottom w:val="none" w:sz="0" w:space="0" w:color="auto"/>
            <w:right w:val="none" w:sz="0" w:space="0" w:color="auto"/>
          </w:divBdr>
        </w:div>
      </w:divsChild>
    </w:div>
    <w:div w:id="893854261">
      <w:bodyDiv w:val="1"/>
      <w:marLeft w:val="0"/>
      <w:marRight w:val="0"/>
      <w:marTop w:val="0"/>
      <w:marBottom w:val="0"/>
      <w:divBdr>
        <w:top w:val="none" w:sz="0" w:space="0" w:color="auto"/>
        <w:left w:val="none" w:sz="0" w:space="0" w:color="auto"/>
        <w:bottom w:val="none" w:sz="0" w:space="0" w:color="auto"/>
        <w:right w:val="none" w:sz="0" w:space="0" w:color="auto"/>
      </w:divBdr>
    </w:div>
    <w:div w:id="1266353484">
      <w:bodyDiv w:val="1"/>
      <w:marLeft w:val="0"/>
      <w:marRight w:val="0"/>
      <w:marTop w:val="0"/>
      <w:marBottom w:val="0"/>
      <w:divBdr>
        <w:top w:val="none" w:sz="0" w:space="0" w:color="auto"/>
        <w:left w:val="none" w:sz="0" w:space="0" w:color="auto"/>
        <w:bottom w:val="none" w:sz="0" w:space="0" w:color="auto"/>
        <w:right w:val="none" w:sz="0" w:space="0" w:color="auto"/>
      </w:divBdr>
      <w:divsChild>
        <w:div w:id="2083866340">
          <w:marLeft w:val="0"/>
          <w:marRight w:val="0"/>
          <w:marTop w:val="0"/>
          <w:marBottom w:val="0"/>
          <w:divBdr>
            <w:top w:val="none" w:sz="0" w:space="0" w:color="auto"/>
            <w:left w:val="none" w:sz="0" w:space="0" w:color="auto"/>
            <w:bottom w:val="none" w:sz="0" w:space="0" w:color="auto"/>
            <w:right w:val="none" w:sz="0" w:space="0" w:color="auto"/>
          </w:divBdr>
        </w:div>
        <w:div w:id="1223908139">
          <w:marLeft w:val="0"/>
          <w:marRight w:val="0"/>
          <w:marTop w:val="0"/>
          <w:marBottom w:val="0"/>
          <w:divBdr>
            <w:top w:val="none" w:sz="0" w:space="0" w:color="auto"/>
            <w:left w:val="none" w:sz="0" w:space="0" w:color="auto"/>
            <w:bottom w:val="none" w:sz="0" w:space="0" w:color="auto"/>
            <w:right w:val="none" w:sz="0" w:space="0" w:color="auto"/>
          </w:divBdr>
        </w:div>
        <w:div w:id="323819493">
          <w:marLeft w:val="0"/>
          <w:marRight w:val="0"/>
          <w:marTop w:val="0"/>
          <w:marBottom w:val="0"/>
          <w:divBdr>
            <w:top w:val="none" w:sz="0" w:space="0" w:color="auto"/>
            <w:left w:val="none" w:sz="0" w:space="0" w:color="auto"/>
            <w:bottom w:val="none" w:sz="0" w:space="0" w:color="auto"/>
            <w:right w:val="none" w:sz="0" w:space="0" w:color="auto"/>
          </w:divBdr>
        </w:div>
        <w:div w:id="1122308539">
          <w:marLeft w:val="0"/>
          <w:marRight w:val="0"/>
          <w:marTop w:val="0"/>
          <w:marBottom w:val="0"/>
          <w:divBdr>
            <w:top w:val="none" w:sz="0" w:space="0" w:color="auto"/>
            <w:left w:val="none" w:sz="0" w:space="0" w:color="auto"/>
            <w:bottom w:val="none" w:sz="0" w:space="0" w:color="auto"/>
            <w:right w:val="none" w:sz="0" w:space="0" w:color="auto"/>
          </w:divBdr>
        </w:div>
        <w:div w:id="947421160">
          <w:marLeft w:val="0"/>
          <w:marRight w:val="0"/>
          <w:marTop w:val="0"/>
          <w:marBottom w:val="0"/>
          <w:divBdr>
            <w:top w:val="none" w:sz="0" w:space="0" w:color="auto"/>
            <w:left w:val="none" w:sz="0" w:space="0" w:color="auto"/>
            <w:bottom w:val="none" w:sz="0" w:space="0" w:color="auto"/>
            <w:right w:val="none" w:sz="0" w:space="0" w:color="auto"/>
          </w:divBdr>
        </w:div>
        <w:div w:id="115370046">
          <w:marLeft w:val="0"/>
          <w:marRight w:val="0"/>
          <w:marTop w:val="0"/>
          <w:marBottom w:val="0"/>
          <w:divBdr>
            <w:top w:val="none" w:sz="0" w:space="0" w:color="auto"/>
            <w:left w:val="none" w:sz="0" w:space="0" w:color="auto"/>
            <w:bottom w:val="none" w:sz="0" w:space="0" w:color="auto"/>
            <w:right w:val="none" w:sz="0" w:space="0" w:color="auto"/>
          </w:divBdr>
        </w:div>
        <w:div w:id="706026638">
          <w:marLeft w:val="0"/>
          <w:marRight w:val="0"/>
          <w:marTop w:val="0"/>
          <w:marBottom w:val="0"/>
          <w:divBdr>
            <w:top w:val="none" w:sz="0" w:space="0" w:color="auto"/>
            <w:left w:val="none" w:sz="0" w:space="0" w:color="auto"/>
            <w:bottom w:val="none" w:sz="0" w:space="0" w:color="auto"/>
            <w:right w:val="none" w:sz="0" w:space="0" w:color="auto"/>
          </w:divBdr>
        </w:div>
        <w:div w:id="157768986">
          <w:marLeft w:val="0"/>
          <w:marRight w:val="0"/>
          <w:marTop w:val="0"/>
          <w:marBottom w:val="0"/>
          <w:divBdr>
            <w:top w:val="none" w:sz="0" w:space="0" w:color="auto"/>
            <w:left w:val="none" w:sz="0" w:space="0" w:color="auto"/>
            <w:bottom w:val="none" w:sz="0" w:space="0" w:color="auto"/>
            <w:right w:val="none" w:sz="0" w:space="0" w:color="auto"/>
          </w:divBdr>
        </w:div>
        <w:div w:id="1206140761">
          <w:marLeft w:val="0"/>
          <w:marRight w:val="0"/>
          <w:marTop w:val="0"/>
          <w:marBottom w:val="0"/>
          <w:divBdr>
            <w:top w:val="none" w:sz="0" w:space="0" w:color="auto"/>
            <w:left w:val="none" w:sz="0" w:space="0" w:color="auto"/>
            <w:bottom w:val="none" w:sz="0" w:space="0" w:color="auto"/>
            <w:right w:val="none" w:sz="0" w:space="0" w:color="auto"/>
          </w:divBdr>
        </w:div>
        <w:div w:id="1274904428">
          <w:marLeft w:val="0"/>
          <w:marRight w:val="0"/>
          <w:marTop w:val="0"/>
          <w:marBottom w:val="0"/>
          <w:divBdr>
            <w:top w:val="none" w:sz="0" w:space="0" w:color="auto"/>
            <w:left w:val="none" w:sz="0" w:space="0" w:color="auto"/>
            <w:bottom w:val="none" w:sz="0" w:space="0" w:color="auto"/>
            <w:right w:val="none" w:sz="0" w:space="0" w:color="auto"/>
          </w:divBdr>
        </w:div>
        <w:div w:id="153575142">
          <w:marLeft w:val="0"/>
          <w:marRight w:val="0"/>
          <w:marTop w:val="0"/>
          <w:marBottom w:val="0"/>
          <w:divBdr>
            <w:top w:val="none" w:sz="0" w:space="0" w:color="auto"/>
            <w:left w:val="none" w:sz="0" w:space="0" w:color="auto"/>
            <w:bottom w:val="none" w:sz="0" w:space="0" w:color="auto"/>
            <w:right w:val="none" w:sz="0" w:space="0" w:color="auto"/>
          </w:divBdr>
        </w:div>
        <w:div w:id="947740878">
          <w:marLeft w:val="0"/>
          <w:marRight w:val="0"/>
          <w:marTop w:val="0"/>
          <w:marBottom w:val="0"/>
          <w:divBdr>
            <w:top w:val="none" w:sz="0" w:space="0" w:color="auto"/>
            <w:left w:val="none" w:sz="0" w:space="0" w:color="auto"/>
            <w:bottom w:val="none" w:sz="0" w:space="0" w:color="auto"/>
            <w:right w:val="none" w:sz="0" w:space="0" w:color="auto"/>
          </w:divBdr>
        </w:div>
        <w:div w:id="1670667897">
          <w:marLeft w:val="0"/>
          <w:marRight w:val="0"/>
          <w:marTop w:val="0"/>
          <w:marBottom w:val="0"/>
          <w:divBdr>
            <w:top w:val="none" w:sz="0" w:space="0" w:color="auto"/>
            <w:left w:val="none" w:sz="0" w:space="0" w:color="auto"/>
            <w:bottom w:val="none" w:sz="0" w:space="0" w:color="auto"/>
            <w:right w:val="none" w:sz="0" w:space="0" w:color="auto"/>
          </w:divBdr>
        </w:div>
        <w:div w:id="1605842594">
          <w:marLeft w:val="0"/>
          <w:marRight w:val="0"/>
          <w:marTop w:val="0"/>
          <w:marBottom w:val="0"/>
          <w:divBdr>
            <w:top w:val="none" w:sz="0" w:space="0" w:color="auto"/>
            <w:left w:val="none" w:sz="0" w:space="0" w:color="auto"/>
            <w:bottom w:val="none" w:sz="0" w:space="0" w:color="auto"/>
            <w:right w:val="none" w:sz="0" w:space="0" w:color="auto"/>
          </w:divBdr>
        </w:div>
        <w:div w:id="170681575">
          <w:marLeft w:val="0"/>
          <w:marRight w:val="0"/>
          <w:marTop w:val="0"/>
          <w:marBottom w:val="0"/>
          <w:divBdr>
            <w:top w:val="none" w:sz="0" w:space="0" w:color="auto"/>
            <w:left w:val="none" w:sz="0" w:space="0" w:color="auto"/>
            <w:bottom w:val="none" w:sz="0" w:space="0" w:color="auto"/>
            <w:right w:val="none" w:sz="0" w:space="0" w:color="auto"/>
          </w:divBdr>
        </w:div>
        <w:div w:id="624433116">
          <w:marLeft w:val="0"/>
          <w:marRight w:val="0"/>
          <w:marTop w:val="0"/>
          <w:marBottom w:val="0"/>
          <w:divBdr>
            <w:top w:val="none" w:sz="0" w:space="0" w:color="auto"/>
            <w:left w:val="none" w:sz="0" w:space="0" w:color="auto"/>
            <w:bottom w:val="none" w:sz="0" w:space="0" w:color="auto"/>
            <w:right w:val="none" w:sz="0" w:space="0" w:color="auto"/>
          </w:divBdr>
        </w:div>
        <w:div w:id="1834294647">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
        <w:div w:id="1807698275">
          <w:marLeft w:val="0"/>
          <w:marRight w:val="0"/>
          <w:marTop w:val="0"/>
          <w:marBottom w:val="0"/>
          <w:divBdr>
            <w:top w:val="none" w:sz="0" w:space="0" w:color="auto"/>
            <w:left w:val="none" w:sz="0" w:space="0" w:color="auto"/>
            <w:bottom w:val="none" w:sz="0" w:space="0" w:color="auto"/>
            <w:right w:val="none" w:sz="0" w:space="0" w:color="auto"/>
          </w:divBdr>
        </w:div>
        <w:div w:id="86342385">
          <w:marLeft w:val="0"/>
          <w:marRight w:val="0"/>
          <w:marTop w:val="0"/>
          <w:marBottom w:val="0"/>
          <w:divBdr>
            <w:top w:val="none" w:sz="0" w:space="0" w:color="auto"/>
            <w:left w:val="none" w:sz="0" w:space="0" w:color="auto"/>
            <w:bottom w:val="none" w:sz="0" w:space="0" w:color="auto"/>
            <w:right w:val="none" w:sz="0" w:space="0" w:color="auto"/>
          </w:divBdr>
        </w:div>
        <w:div w:id="774906481">
          <w:marLeft w:val="0"/>
          <w:marRight w:val="0"/>
          <w:marTop w:val="0"/>
          <w:marBottom w:val="0"/>
          <w:divBdr>
            <w:top w:val="none" w:sz="0" w:space="0" w:color="auto"/>
            <w:left w:val="none" w:sz="0" w:space="0" w:color="auto"/>
            <w:bottom w:val="none" w:sz="0" w:space="0" w:color="auto"/>
            <w:right w:val="none" w:sz="0" w:space="0" w:color="auto"/>
          </w:divBdr>
        </w:div>
      </w:divsChild>
    </w:div>
    <w:div w:id="1311054983">
      <w:bodyDiv w:val="1"/>
      <w:marLeft w:val="0"/>
      <w:marRight w:val="0"/>
      <w:marTop w:val="0"/>
      <w:marBottom w:val="0"/>
      <w:divBdr>
        <w:top w:val="none" w:sz="0" w:space="0" w:color="auto"/>
        <w:left w:val="none" w:sz="0" w:space="0" w:color="auto"/>
        <w:bottom w:val="none" w:sz="0" w:space="0" w:color="auto"/>
        <w:right w:val="none" w:sz="0" w:space="0" w:color="auto"/>
      </w:divBdr>
    </w:div>
    <w:div w:id="1423263765">
      <w:bodyDiv w:val="1"/>
      <w:marLeft w:val="0"/>
      <w:marRight w:val="0"/>
      <w:marTop w:val="0"/>
      <w:marBottom w:val="0"/>
      <w:divBdr>
        <w:top w:val="none" w:sz="0" w:space="0" w:color="auto"/>
        <w:left w:val="none" w:sz="0" w:space="0" w:color="auto"/>
        <w:bottom w:val="none" w:sz="0" w:space="0" w:color="auto"/>
        <w:right w:val="none" w:sz="0" w:space="0" w:color="auto"/>
      </w:divBdr>
    </w:div>
    <w:div w:id="1607884178">
      <w:bodyDiv w:val="1"/>
      <w:marLeft w:val="0"/>
      <w:marRight w:val="0"/>
      <w:marTop w:val="0"/>
      <w:marBottom w:val="0"/>
      <w:divBdr>
        <w:top w:val="none" w:sz="0" w:space="0" w:color="auto"/>
        <w:left w:val="none" w:sz="0" w:space="0" w:color="auto"/>
        <w:bottom w:val="none" w:sz="0" w:space="0" w:color="auto"/>
        <w:right w:val="none" w:sz="0" w:space="0" w:color="auto"/>
      </w:divBdr>
    </w:div>
    <w:div w:id="1621107229">
      <w:bodyDiv w:val="1"/>
      <w:marLeft w:val="0"/>
      <w:marRight w:val="0"/>
      <w:marTop w:val="0"/>
      <w:marBottom w:val="0"/>
      <w:divBdr>
        <w:top w:val="none" w:sz="0" w:space="0" w:color="auto"/>
        <w:left w:val="none" w:sz="0" w:space="0" w:color="auto"/>
        <w:bottom w:val="none" w:sz="0" w:space="0" w:color="auto"/>
        <w:right w:val="none" w:sz="0" w:space="0" w:color="auto"/>
      </w:divBdr>
    </w:div>
    <w:div w:id="1852790944">
      <w:bodyDiv w:val="1"/>
      <w:marLeft w:val="0"/>
      <w:marRight w:val="0"/>
      <w:marTop w:val="0"/>
      <w:marBottom w:val="0"/>
      <w:divBdr>
        <w:top w:val="none" w:sz="0" w:space="0" w:color="auto"/>
        <w:left w:val="none" w:sz="0" w:space="0" w:color="auto"/>
        <w:bottom w:val="none" w:sz="0" w:space="0" w:color="auto"/>
        <w:right w:val="none" w:sz="0" w:space="0" w:color="auto"/>
      </w:divBdr>
    </w:div>
    <w:div w:id="1959533008">
      <w:bodyDiv w:val="1"/>
      <w:marLeft w:val="0"/>
      <w:marRight w:val="0"/>
      <w:marTop w:val="0"/>
      <w:marBottom w:val="0"/>
      <w:divBdr>
        <w:top w:val="none" w:sz="0" w:space="0" w:color="auto"/>
        <w:left w:val="none" w:sz="0" w:space="0" w:color="auto"/>
        <w:bottom w:val="none" w:sz="0" w:space="0" w:color="auto"/>
        <w:right w:val="none" w:sz="0" w:space="0" w:color="auto"/>
      </w:divBdr>
    </w:div>
    <w:div w:id="1989675126">
      <w:bodyDiv w:val="1"/>
      <w:marLeft w:val="0"/>
      <w:marRight w:val="0"/>
      <w:marTop w:val="0"/>
      <w:marBottom w:val="0"/>
      <w:divBdr>
        <w:top w:val="none" w:sz="0" w:space="0" w:color="auto"/>
        <w:left w:val="none" w:sz="0" w:space="0" w:color="auto"/>
        <w:bottom w:val="none" w:sz="0" w:space="0" w:color="auto"/>
        <w:right w:val="none" w:sz="0" w:space="0" w:color="auto"/>
      </w:divBdr>
    </w:div>
    <w:div w:id="2018843850">
      <w:bodyDiv w:val="1"/>
      <w:marLeft w:val="0"/>
      <w:marRight w:val="0"/>
      <w:marTop w:val="0"/>
      <w:marBottom w:val="0"/>
      <w:divBdr>
        <w:top w:val="none" w:sz="0" w:space="0" w:color="auto"/>
        <w:left w:val="none" w:sz="0" w:space="0" w:color="auto"/>
        <w:bottom w:val="none" w:sz="0" w:space="0" w:color="auto"/>
        <w:right w:val="none" w:sz="0" w:space="0" w:color="auto"/>
      </w:divBdr>
    </w:div>
    <w:div w:id="20617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2</cp:revision>
  <dcterms:created xsi:type="dcterms:W3CDTF">2025-01-17T09:19:00Z</dcterms:created>
  <dcterms:modified xsi:type="dcterms:W3CDTF">2025-01-17T09:19:00Z</dcterms:modified>
</cp:coreProperties>
</file>