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8D3D" w14:textId="77777777" w:rsidR="006A69AD" w:rsidRPr="00E74CFD" w:rsidRDefault="006A69AD" w:rsidP="006A69AD">
      <w:pPr>
        <w:jc w:val="center"/>
        <w:rPr>
          <w:b/>
          <w:bCs/>
          <w:sz w:val="28"/>
          <w:szCs w:val="28"/>
          <w:u w:val="single"/>
        </w:rPr>
      </w:pPr>
      <w:r w:rsidRPr="00E74CFD">
        <w:rPr>
          <w:b/>
          <w:bCs/>
          <w:spacing w:val="-2"/>
          <w:sz w:val="28"/>
          <w:szCs w:val="28"/>
          <w:u w:val="single"/>
        </w:rPr>
        <w:t xml:space="preserve">Sustainable Sanitation Solutions: </w:t>
      </w:r>
      <w:r w:rsidRPr="00E74CFD">
        <w:rPr>
          <w:b/>
          <w:bCs/>
          <w:sz w:val="28"/>
          <w:szCs w:val="28"/>
          <w:u w:val="single"/>
        </w:rPr>
        <w:t>Biodigesters</w:t>
      </w:r>
      <w:r w:rsidRPr="00E74CFD">
        <w:rPr>
          <w:b/>
          <w:bCs/>
          <w:spacing w:val="-13"/>
          <w:sz w:val="28"/>
          <w:szCs w:val="28"/>
          <w:u w:val="single"/>
        </w:rPr>
        <w:t xml:space="preserve"> </w:t>
      </w:r>
      <w:r w:rsidRPr="00E74CFD">
        <w:rPr>
          <w:b/>
          <w:bCs/>
          <w:sz w:val="28"/>
          <w:szCs w:val="28"/>
          <w:u w:val="single"/>
        </w:rPr>
        <w:t>as</w:t>
      </w:r>
      <w:r w:rsidRPr="00E74CFD">
        <w:rPr>
          <w:b/>
          <w:bCs/>
          <w:spacing w:val="-12"/>
          <w:sz w:val="28"/>
          <w:szCs w:val="28"/>
          <w:u w:val="single"/>
        </w:rPr>
        <w:t xml:space="preserve"> </w:t>
      </w:r>
      <w:r w:rsidRPr="00E74CFD">
        <w:rPr>
          <w:b/>
          <w:bCs/>
          <w:sz w:val="28"/>
          <w:szCs w:val="28"/>
          <w:u w:val="single"/>
        </w:rPr>
        <w:t>per IS 18150</w:t>
      </w:r>
    </w:p>
    <w:p w14:paraId="28BB42D7" w14:textId="77777777" w:rsidR="006A69AD" w:rsidRDefault="006A69AD" w:rsidP="006A69AD">
      <w:pPr>
        <w:rPr>
          <w:sz w:val="22"/>
        </w:rPr>
      </w:pPr>
    </w:p>
    <w:p w14:paraId="32FFF83D" w14:textId="77777777" w:rsidR="006A69AD" w:rsidRPr="00FB7799" w:rsidRDefault="006A69AD" w:rsidP="00F86DF5">
      <w:pPr>
        <w:pStyle w:val="TableParagraph"/>
        <w:numPr>
          <w:ilvl w:val="0"/>
          <w:numId w:val="2"/>
        </w:numPr>
        <w:spacing w:after="240"/>
        <w:ind w:hanging="327"/>
        <w:rPr>
          <w:rFonts w:ascii="Arial" w:hAnsi="Arial" w:cs="Arial"/>
          <w:b/>
          <w:sz w:val="24"/>
          <w:szCs w:val="24"/>
        </w:rPr>
      </w:pPr>
      <w:r w:rsidRPr="00E74CFD">
        <w:rPr>
          <w:rFonts w:ascii="Arial" w:hAnsi="Arial" w:cs="Arial"/>
          <w:b/>
          <w:sz w:val="24"/>
          <w:szCs w:val="24"/>
        </w:rPr>
        <w:t>INTRODUCTION</w:t>
      </w:r>
      <w:r w:rsidRPr="00E74CFD">
        <w:rPr>
          <w:rFonts w:ascii="Arial" w:hAnsi="Arial" w:cs="Arial"/>
          <w:b/>
          <w:spacing w:val="-3"/>
          <w:sz w:val="24"/>
          <w:szCs w:val="24"/>
        </w:rPr>
        <w:t xml:space="preserve"> </w:t>
      </w:r>
      <w:r w:rsidRPr="00E74CFD">
        <w:rPr>
          <w:rFonts w:ascii="Arial" w:hAnsi="Arial" w:cs="Arial"/>
          <w:b/>
          <w:sz w:val="24"/>
          <w:szCs w:val="24"/>
        </w:rPr>
        <w:t>TO</w:t>
      </w:r>
      <w:r w:rsidRPr="00E74CFD">
        <w:rPr>
          <w:rFonts w:ascii="Arial" w:hAnsi="Arial" w:cs="Arial"/>
          <w:b/>
          <w:spacing w:val="-4"/>
          <w:sz w:val="24"/>
          <w:szCs w:val="24"/>
        </w:rPr>
        <w:t xml:space="preserve"> </w:t>
      </w:r>
      <w:r w:rsidRPr="00E74CFD">
        <w:rPr>
          <w:rFonts w:ascii="Arial" w:hAnsi="Arial" w:cs="Arial"/>
          <w:b/>
          <w:sz w:val="24"/>
          <w:szCs w:val="24"/>
        </w:rPr>
        <w:t>NON-SEWERED</w:t>
      </w:r>
      <w:r w:rsidRPr="00E74CFD">
        <w:rPr>
          <w:rFonts w:ascii="Arial" w:hAnsi="Arial" w:cs="Arial"/>
          <w:b/>
          <w:spacing w:val="-5"/>
          <w:sz w:val="24"/>
          <w:szCs w:val="24"/>
        </w:rPr>
        <w:t xml:space="preserve"> </w:t>
      </w:r>
      <w:r w:rsidRPr="00E74CFD">
        <w:rPr>
          <w:rFonts w:ascii="Arial" w:hAnsi="Arial" w:cs="Arial"/>
          <w:b/>
          <w:sz w:val="24"/>
          <w:szCs w:val="24"/>
        </w:rPr>
        <w:t>SANITATION</w:t>
      </w:r>
      <w:r w:rsidRPr="00E74CFD">
        <w:rPr>
          <w:rFonts w:ascii="Arial" w:hAnsi="Arial" w:cs="Arial"/>
          <w:b/>
          <w:spacing w:val="-4"/>
          <w:sz w:val="24"/>
          <w:szCs w:val="24"/>
        </w:rPr>
        <w:t xml:space="preserve"> </w:t>
      </w:r>
      <w:r w:rsidRPr="00E74CFD">
        <w:rPr>
          <w:rFonts w:ascii="Arial" w:hAnsi="Arial" w:cs="Arial"/>
          <w:b/>
          <w:sz w:val="24"/>
          <w:szCs w:val="24"/>
        </w:rPr>
        <w:t>SYSTEMS</w:t>
      </w:r>
      <w:r w:rsidRPr="00E74CFD">
        <w:rPr>
          <w:rFonts w:ascii="Arial" w:hAnsi="Arial" w:cs="Arial"/>
          <w:b/>
          <w:spacing w:val="-4"/>
          <w:sz w:val="24"/>
          <w:szCs w:val="24"/>
        </w:rPr>
        <w:t xml:space="preserve"> </w:t>
      </w:r>
    </w:p>
    <w:p w14:paraId="7F77396C" w14:textId="77777777" w:rsidR="00F86DF5" w:rsidRPr="00F86DF5" w:rsidRDefault="00F86DF5" w:rsidP="00F86DF5">
      <w:pPr>
        <w:pStyle w:val="NormalWeb"/>
        <w:jc w:val="both"/>
        <w:rPr>
          <w:rFonts w:ascii="Arial" w:hAnsi="Arial" w:cs="Arial"/>
        </w:rPr>
      </w:pPr>
      <w:r w:rsidRPr="00F86DF5">
        <w:rPr>
          <w:rFonts w:ascii="Arial" w:hAnsi="Arial" w:cs="Arial"/>
        </w:rPr>
        <w:t>Sewer rehabilitation refers to the process of restoring aging, deteriorated, or damaged sewer systems to ensure their functionality, structural integrity, and longevity. It involves the application of advanced technologies and materials to address challenges such as leaks, structural weaknesses, and reduced hydraulic performance, all while minimizing disruptions to urban environments.</w:t>
      </w:r>
    </w:p>
    <w:p w14:paraId="1BE2D395" w14:textId="77777777" w:rsidR="00F86DF5" w:rsidRPr="00F86DF5" w:rsidRDefault="00F86DF5" w:rsidP="00F86DF5">
      <w:pPr>
        <w:pStyle w:val="NormalWeb"/>
        <w:jc w:val="both"/>
        <w:rPr>
          <w:rFonts w:ascii="Arial" w:hAnsi="Arial" w:cs="Arial"/>
        </w:rPr>
      </w:pPr>
      <w:r w:rsidRPr="00F86DF5">
        <w:rPr>
          <w:rFonts w:ascii="Arial" w:hAnsi="Arial" w:cs="Arial"/>
        </w:rPr>
        <w:t>The primary objectives of sewer rehabilitation include restoring structural capacity, ensuring water tightness, sealing leaks, and improving the sewer\u2019s hydraulic efficiency. This is achieved through modern techniques that protect against chemical and biological attacks, enhance abrasion resistance, and extend the economic lifespan of the sewer systems to 50 years.</w:t>
      </w:r>
    </w:p>
    <w:p w14:paraId="67DBAB9B" w14:textId="77777777" w:rsidR="00F86DF5" w:rsidRPr="00F86DF5" w:rsidRDefault="00F86DF5" w:rsidP="00F86DF5">
      <w:pPr>
        <w:pStyle w:val="NormalWeb"/>
        <w:jc w:val="both"/>
        <w:rPr>
          <w:rFonts w:ascii="Arial" w:hAnsi="Arial" w:cs="Arial"/>
        </w:rPr>
      </w:pPr>
      <w:r w:rsidRPr="00F86DF5">
        <w:rPr>
          <w:rFonts w:ascii="Arial" w:hAnsi="Arial" w:cs="Arial"/>
        </w:rPr>
        <w:t xml:space="preserve">Innovative technologies such as Cure </w:t>
      </w:r>
      <w:proofErr w:type="gramStart"/>
      <w:r w:rsidRPr="00F86DF5">
        <w:rPr>
          <w:rFonts w:ascii="Arial" w:hAnsi="Arial" w:cs="Arial"/>
        </w:rPr>
        <w:t>In</w:t>
      </w:r>
      <w:proofErr w:type="gramEnd"/>
      <w:r w:rsidRPr="00F86DF5">
        <w:rPr>
          <w:rFonts w:ascii="Arial" w:hAnsi="Arial" w:cs="Arial"/>
        </w:rPr>
        <w:t xml:space="preserve"> Place Pipe (CIPP), Glass Reinforced Plastic (GRP) liners, Machine Wound Spiral Lining (MWSL), and Spin-Cast Geopolymer Spray Linings offer targeted solutions tailored to the specific conditions of the sewer system. These techniques not only address immediate concerns but also ensure long-term sustainability and efficiency.</w:t>
      </w:r>
    </w:p>
    <w:p w14:paraId="71534727" w14:textId="77777777" w:rsidR="00F86DF5" w:rsidRPr="00F86DF5" w:rsidRDefault="00F86DF5" w:rsidP="00F86DF5">
      <w:pPr>
        <w:pStyle w:val="NormalWeb"/>
        <w:jc w:val="both"/>
        <w:rPr>
          <w:rFonts w:ascii="Arial" w:hAnsi="Arial" w:cs="Arial"/>
        </w:rPr>
      </w:pPr>
      <w:r w:rsidRPr="00F86DF5">
        <w:rPr>
          <w:rFonts w:ascii="Arial" w:hAnsi="Arial" w:cs="Arial"/>
        </w:rPr>
        <w:t>With the absence of Indian Standards, rehabilitation projects in India often rely on international benchmarks, including ASTM, ISO, and European Standards. As the sector evolves, there is a push to develop comprehensive Indian Standards, incorporating inputs from various stakeholders to suit local environmental and operational conditions.</w:t>
      </w:r>
    </w:p>
    <w:p w14:paraId="22DD87F3" w14:textId="77777777" w:rsidR="00F86DF5" w:rsidRPr="00F86DF5" w:rsidRDefault="00F86DF5" w:rsidP="00F86DF5">
      <w:pPr>
        <w:pStyle w:val="NormalWeb"/>
        <w:jc w:val="both"/>
        <w:rPr>
          <w:rFonts w:ascii="Arial" w:hAnsi="Arial" w:cs="Arial"/>
        </w:rPr>
      </w:pPr>
      <w:r w:rsidRPr="00F86DF5">
        <w:rPr>
          <w:rFonts w:ascii="Arial" w:hAnsi="Arial" w:cs="Arial"/>
        </w:rPr>
        <w:t>Sewer rehabilitation represents a crucial step in maintaining urban infrastructure, ensuring environmental safety, and meeting the growing demands of modern urbanization.</w:t>
      </w:r>
    </w:p>
    <w:p w14:paraId="79590FCE" w14:textId="77777777" w:rsidR="008323F7" w:rsidRPr="008323F7" w:rsidRDefault="008323F7" w:rsidP="008323F7">
      <w:pPr>
        <w:pStyle w:val="TableParagraph"/>
        <w:numPr>
          <w:ilvl w:val="0"/>
          <w:numId w:val="2"/>
        </w:numPr>
        <w:spacing w:after="240"/>
        <w:ind w:left="329" w:hanging="329"/>
        <w:rPr>
          <w:rFonts w:ascii="Arial" w:hAnsi="Arial" w:cs="Arial"/>
          <w:b/>
          <w:sz w:val="24"/>
          <w:szCs w:val="24"/>
        </w:rPr>
      </w:pPr>
      <w:r w:rsidRPr="008323F7">
        <w:rPr>
          <w:rFonts w:ascii="Arial" w:hAnsi="Arial" w:cs="Arial"/>
          <w:b/>
          <w:sz w:val="24"/>
          <w:szCs w:val="24"/>
        </w:rPr>
        <w:t>Prime Objectives of Rehabilitation</w:t>
      </w:r>
    </w:p>
    <w:p w14:paraId="68C05017" w14:textId="77777777" w:rsidR="008323F7" w:rsidRPr="008323F7" w:rsidRDefault="008323F7" w:rsidP="008323F7">
      <w:pPr>
        <w:numPr>
          <w:ilvl w:val="0"/>
          <w:numId w:val="4"/>
        </w:numPr>
        <w:spacing w:after="120"/>
        <w:ind w:left="714" w:hanging="357"/>
      </w:pPr>
      <w:r w:rsidRPr="008323F7">
        <w:rPr>
          <w:b/>
          <w:bCs/>
        </w:rPr>
        <w:t>Structural Capacity:</w:t>
      </w:r>
      <w:r w:rsidRPr="008323F7">
        <w:t xml:space="preserve"> Restore or increase the structural capacity of the sewer.</w:t>
      </w:r>
    </w:p>
    <w:p w14:paraId="34CD5EBE" w14:textId="77777777" w:rsidR="008323F7" w:rsidRPr="008323F7" w:rsidRDefault="008323F7" w:rsidP="008323F7">
      <w:pPr>
        <w:numPr>
          <w:ilvl w:val="0"/>
          <w:numId w:val="4"/>
        </w:numPr>
        <w:spacing w:after="120"/>
        <w:ind w:left="714" w:hanging="357"/>
      </w:pPr>
      <w:r w:rsidRPr="008323F7">
        <w:rPr>
          <w:b/>
          <w:bCs/>
        </w:rPr>
        <w:t>Leak Sealing:</w:t>
      </w:r>
      <w:r w:rsidRPr="008323F7">
        <w:t xml:space="preserve"> Seal all opened-up and leaking joints.</w:t>
      </w:r>
    </w:p>
    <w:p w14:paraId="45B87770" w14:textId="77777777" w:rsidR="008323F7" w:rsidRPr="008323F7" w:rsidRDefault="008323F7" w:rsidP="008323F7">
      <w:pPr>
        <w:numPr>
          <w:ilvl w:val="0"/>
          <w:numId w:val="4"/>
        </w:numPr>
        <w:spacing w:after="120"/>
        <w:ind w:left="714" w:hanging="357"/>
      </w:pPr>
      <w:r w:rsidRPr="008323F7">
        <w:rPr>
          <w:b/>
          <w:bCs/>
        </w:rPr>
        <w:t>Gradient Correction:</w:t>
      </w:r>
      <w:r w:rsidRPr="008323F7">
        <w:t xml:space="preserve"> Remove reverse gradients and improve the sewer’s gradient.</w:t>
      </w:r>
    </w:p>
    <w:p w14:paraId="50CAEA6A" w14:textId="77777777" w:rsidR="008323F7" w:rsidRPr="008323F7" w:rsidRDefault="008323F7" w:rsidP="008323F7">
      <w:pPr>
        <w:numPr>
          <w:ilvl w:val="0"/>
          <w:numId w:val="4"/>
        </w:numPr>
        <w:spacing w:after="120"/>
        <w:ind w:left="714" w:hanging="357"/>
      </w:pPr>
      <w:r w:rsidRPr="008323F7">
        <w:rPr>
          <w:b/>
          <w:bCs/>
        </w:rPr>
        <w:t>Surface Protection:</w:t>
      </w:r>
      <w:r w:rsidRPr="008323F7">
        <w:t xml:space="preserve"> Protect the internal surface of the sewer from chemical and biological attack in tropical climates.</w:t>
      </w:r>
    </w:p>
    <w:p w14:paraId="138FBF79" w14:textId="77777777" w:rsidR="008323F7" w:rsidRPr="008323F7" w:rsidRDefault="008323F7" w:rsidP="008323F7">
      <w:pPr>
        <w:numPr>
          <w:ilvl w:val="0"/>
          <w:numId w:val="4"/>
        </w:numPr>
        <w:spacing w:after="120"/>
        <w:ind w:left="714" w:hanging="357"/>
      </w:pPr>
      <w:r w:rsidRPr="008323F7">
        <w:rPr>
          <w:b/>
          <w:bCs/>
        </w:rPr>
        <w:t>Abrasion Resistance:</w:t>
      </w:r>
      <w:r w:rsidRPr="008323F7">
        <w:t xml:space="preserve"> Provide adequate resistance to prevent structural degradation due to silt, sand, debris migration, and movement of cleaning equipment.</w:t>
      </w:r>
    </w:p>
    <w:p w14:paraId="0CB14C11" w14:textId="77777777" w:rsidR="008323F7" w:rsidRPr="008323F7" w:rsidRDefault="008323F7" w:rsidP="008323F7">
      <w:pPr>
        <w:numPr>
          <w:ilvl w:val="0"/>
          <w:numId w:val="4"/>
        </w:numPr>
        <w:spacing w:after="120"/>
        <w:ind w:left="714" w:hanging="357"/>
      </w:pPr>
      <w:r w:rsidRPr="008323F7">
        <w:rPr>
          <w:b/>
          <w:bCs/>
        </w:rPr>
        <w:t>Hydraulic Performance:</w:t>
      </w:r>
      <w:r w:rsidRPr="008323F7">
        <w:t xml:space="preserve"> Improve hydraulic performance using materials with minimal flow resistance.</w:t>
      </w:r>
    </w:p>
    <w:p w14:paraId="08BFEA1E" w14:textId="77777777" w:rsidR="008323F7" w:rsidRPr="008323F7" w:rsidRDefault="008323F7" w:rsidP="008323F7">
      <w:pPr>
        <w:numPr>
          <w:ilvl w:val="0"/>
          <w:numId w:val="4"/>
        </w:numPr>
        <w:spacing w:after="120"/>
        <w:ind w:left="714" w:hanging="357"/>
      </w:pPr>
      <w:r w:rsidRPr="008323F7">
        <w:rPr>
          <w:b/>
          <w:bCs/>
        </w:rPr>
        <w:lastRenderedPageBreak/>
        <w:t>Water Tightness:</w:t>
      </w:r>
      <w:r w:rsidRPr="008323F7">
        <w:t xml:space="preserve"> Ensure complete water tightness of the sewer.</w:t>
      </w:r>
    </w:p>
    <w:p w14:paraId="45852E61" w14:textId="77777777" w:rsidR="008323F7" w:rsidRPr="008323F7" w:rsidRDefault="008323F7" w:rsidP="008323F7">
      <w:pPr>
        <w:numPr>
          <w:ilvl w:val="0"/>
          <w:numId w:val="4"/>
        </w:numPr>
        <w:spacing w:after="120"/>
        <w:ind w:left="714" w:hanging="357"/>
      </w:pPr>
      <w:r w:rsidRPr="008323F7">
        <w:rPr>
          <w:b/>
          <w:bCs/>
        </w:rPr>
        <w:t>Extended Lifespan:</w:t>
      </w:r>
      <w:r w:rsidRPr="008323F7">
        <w:t xml:space="preserve"> Enhance the economic lifespan of sewers to 50 years.</w:t>
      </w:r>
    </w:p>
    <w:p w14:paraId="7C47D802" w14:textId="77777777" w:rsidR="008323F7" w:rsidRDefault="008323F7"/>
    <w:p w14:paraId="0811CA7A" w14:textId="77777777" w:rsidR="00A43B8C" w:rsidRPr="00A43B8C" w:rsidRDefault="00A43B8C" w:rsidP="00A43B8C">
      <w:pPr>
        <w:pStyle w:val="TableParagraph"/>
        <w:numPr>
          <w:ilvl w:val="0"/>
          <w:numId w:val="2"/>
        </w:numPr>
        <w:spacing w:after="240"/>
        <w:ind w:left="329" w:hanging="329"/>
        <w:rPr>
          <w:rFonts w:ascii="Arial" w:hAnsi="Arial" w:cs="Arial"/>
          <w:b/>
          <w:sz w:val="24"/>
          <w:szCs w:val="24"/>
        </w:rPr>
      </w:pPr>
      <w:r w:rsidRPr="00A43B8C">
        <w:rPr>
          <w:rFonts w:ascii="Arial" w:hAnsi="Arial" w:cs="Arial"/>
          <w:b/>
          <w:sz w:val="24"/>
          <w:szCs w:val="24"/>
        </w:rPr>
        <w:t>Sewer Rehabilitation Technologies</w:t>
      </w:r>
    </w:p>
    <w:p w14:paraId="2D914C57" w14:textId="77777777" w:rsidR="00A43B8C" w:rsidRPr="00A43B8C" w:rsidRDefault="00A43B8C" w:rsidP="00A43B8C">
      <w:pPr>
        <w:numPr>
          <w:ilvl w:val="0"/>
          <w:numId w:val="5"/>
        </w:numPr>
      </w:pPr>
      <w:r w:rsidRPr="00A43B8C">
        <w:t>Cure In Place Pipe (CIPP) Technology</w:t>
      </w:r>
    </w:p>
    <w:p w14:paraId="3A2A6AEA" w14:textId="77777777" w:rsidR="00A43B8C" w:rsidRPr="00A43B8C" w:rsidRDefault="00A43B8C" w:rsidP="00A43B8C">
      <w:pPr>
        <w:numPr>
          <w:ilvl w:val="0"/>
          <w:numId w:val="5"/>
        </w:numPr>
      </w:pPr>
      <w:r w:rsidRPr="00A43B8C">
        <w:t>Glass Reinforced Plastic (GRP) Technology</w:t>
      </w:r>
    </w:p>
    <w:p w14:paraId="08546D86" w14:textId="77777777" w:rsidR="00A43B8C" w:rsidRPr="00A43B8C" w:rsidRDefault="00A43B8C" w:rsidP="00A43B8C">
      <w:pPr>
        <w:numPr>
          <w:ilvl w:val="0"/>
          <w:numId w:val="5"/>
        </w:numPr>
      </w:pPr>
      <w:r w:rsidRPr="00A43B8C">
        <w:t>Machine Wound Spiral Lining (MWSL) Technology</w:t>
      </w:r>
    </w:p>
    <w:p w14:paraId="29FA7157" w14:textId="77777777" w:rsidR="00A43B8C" w:rsidRPr="00A43B8C" w:rsidRDefault="00A43B8C" w:rsidP="00A43B8C">
      <w:pPr>
        <w:numPr>
          <w:ilvl w:val="0"/>
          <w:numId w:val="5"/>
        </w:numPr>
      </w:pPr>
      <w:r w:rsidRPr="00A43B8C">
        <w:t>Spin Cast Geopolymer Spray Lining Technology</w:t>
      </w:r>
    </w:p>
    <w:p w14:paraId="02B38845" w14:textId="77777777" w:rsidR="00A43B8C" w:rsidRPr="00A43B8C" w:rsidRDefault="00A43B8C" w:rsidP="00A43B8C">
      <w:pPr>
        <w:rPr>
          <w:b/>
          <w:bCs/>
        </w:rPr>
      </w:pPr>
      <w:r w:rsidRPr="00A43B8C">
        <w:rPr>
          <w:b/>
          <w:bCs/>
        </w:rPr>
        <w:t>Rehabilitation Technologies</w:t>
      </w:r>
    </w:p>
    <w:p w14:paraId="3C7F6F78" w14:textId="77777777" w:rsidR="00A43B8C" w:rsidRPr="00A43B8C" w:rsidRDefault="00A43B8C" w:rsidP="00A43B8C">
      <w:pPr>
        <w:ind w:left="360"/>
        <w:rPr>
          <w:b/>
          <w:bCs/>
        </w:rPr>
      </w:pPr>
      <w:r w:rsidRPr="00A43B8C">
        <w:rPr>
          <w:b/>
          <w:bCs/>
        </w:rPr>
        <w:t>Cure In Place Pipe (CIPP) Technology</w:t>
      </w:r>
    </w:p>
    <w:p w14:paraId="7FE43578" w14:textId="77777777" w:rsidR="00A43B8C" w:rsidRPr="00A43B8C" w:rsidRDefault="00A43B8C" w:rsidP="00A43B8C">
      <w:pPr>
        <w:numPr>
          <w:ilvl w:val="0"/>
          <w:numId w:val="6"/>
        </w:numPr>
        <w:tabs>
          <w:tab w:val="clear" w:pos="720"/>
          <w:tab w:val="num" w:pos="1080"/>
        </w:tabs>
        <w:ind w:left="1080"/>
      </w:pPr>
      <w:r w:rsidRPr="00A43B8C">
        <w:rPr>
          <w:b/>
          <w:bCs/>
        </w:rPr>
        <w:t>Process:</w:t>
      </w:r>
      <w:r w:rsidRPr="00A43B8C">
        <w:t xml:space="preserve"> A resin-impregnated fabric liner is inserted into the host pipe using an inversion process.</w:t>
      </w:r>
    </w:p>
    <w:p w14:paraId="70E43C7E" w14:textId="77777777" w:rsidR="00A43B8C" w:rsidRPr="00A43B8C" w:rsidRDefault="00A43B8C" w:rsidP="00A43B8C">
      <w:pPr>
        <w:numPr>
          <w:ilvl w:val="0"/>
          <w:numId w:val="6"/>
        </w:numPr>
        <w:tabs>
          <w:tab w:val="clear" w:pos="720"/>
          <w:tab w:val="num" w:pos="1080"/>
        </w:tabs>
        <w:ind w:left="1080"/>
      </w:pPr>
      <w:r w:rsidRPr="00A43B8C">
        <w:rPr>
          <w:b/>
          <w:bCs/>
        </w:rPr>
        <w:t>Curing:</w:t>
      </w:r>
      <w:r w:rsidRPr="00A43B8C">
        <w:t xml:space="preserve"> Heating cures the liner, forming a self-supporting pipe inside the host pipe.</w:t>
      </w:r>
    </w:p>
    <w:p w14:paraId="7EF1B05F" w14:textId="77777777" w:rsidR="00A43B8C" w:rsidRPr="00A43B8C" w:rsidRDefault="00A43B8C" w:rsidP="00A43B8C">
      <w:pPr>
        <w:numPr>
          <w:ilvl w:val="0"/>
          <w:numId w:val="6"/>
        </w:numPr>
        <w:tabs>
          <w:tab w:val="clear" w:pos="720"/>
          <w:tab w:val="num" w:pos="1080"/>
        </w:tabs>
        <w:ind w:left="1080"/>
      </w:pPr>
      <w:r w:rsidRPr="00A43B8C">
        <w:rPr>
          <w:b/>
          <w:bCs/>
        </w:rPr>
        <w:t>Features:</w:t>
      </w:r>
      <w:r w:rsidRPr="00A43B8C">
        <w:t xml:space="preserve"> Jointless, close-fit liner prevents water infiltration and exfiltration.</w:t>
      </w:r>
    </w:p>
    <w:p w14:paraId="19081D6E" w14:textId="77777777" w:rsidR="00A43B8C" w:rsidRPr="00A43B8C" w:rsidRDefault="00A43B8C" w:rsidP="00A43B8C">
      <w:pPr>
        <w:ind w:left="360"/>
        <w:rPr>
          <w:b/>
          <w:bCs/>
        </w:rPr>
      </w:pPr>
      <w:r w:rsidRPr="00A43B8C">
        <w:rPr>
          <w:b/>
          <w:bCs/>
        </w:rPr>
        <w:t>Spiral Wound Liner Technology</w:t>
      </w:r>
    </w:p>
    <w:p w14:paraId="675DD49C" w14:textId="77777777" w:rsidR="00A43B8C" w:rsidRPr="00A43B8C" w:rsidRDefault="00A43B8C" w:rsidP="00A43B8C">
      <w:pPr>
        <w:numPr>
          <w:ilvl w:val="0"/>
          <w:numId w:val="7"/>
        </w:numPr>
        <w:tabs>
          <w:tab w:val="clear" w:pos="720"/>
          <w:tab w:val="num" w:pos="1080"/>
        </w:tabs>
        <w:ind w:left="1080"/>
      </w:pPr>
      <w:r w:rsidRPr="00A43B8C">
        <w:rPr>
          <w:b/>
          <w:bCs/>
        </w:rPr>
        <w:t>Process:</w:t>
      </w:r>
      <w:r w:rsidRPr="00A43B8C">
        <w:t xml:space="preserve"> A single PVC or HDPE strip is spirally wound into the host pipe using a winding machine in a manhole.</w:t>
      </w:r>
    </w:p>
    <w:p w14:paraId="15B241BC" w14:textId="77777777" w:rsidR="00A43B8C" w:rsidRPr="00A43B8C" w:rsidRDefault="00A43B8C" w:rsidP="00A43B8C">
      <w:pPr>
        <w:numPr>
          <w:ilvl w:val="0"/>
          <w:numId w:val="7"/>
        </w:numPr>
        <w:tabs>
          <w:tab w:val="clear" w:pos="720"/>
          <w:tab w:val="num" w:pos="1080"/>
        </w:tabs>
        <w:ind w:left="1080"/>
      </w:pPr>
      <w:proofErr w:type="gramStart"/>
      <w:r w:rsidRPr="00A43B8C">
        <w:rPr>
          <w:b/>
          <w:bCs/>
        </w:rPr>
        <w:t>Man</w:t>
      </w:r>
      <w:proofErr w:type="gramEnd"/>
      <w:r w:rsidRPr="00A43B8C">
        <w:rPr>
          <w:b/>
          <w:bCs/>
        </w:rPr>
        <w:t xml:space="preserve"> Entry Sizes:</w:t>
      </w:r>
      <w:r w:rsidRPr="00A43B8C">
        <w:t xml:space="preserve"> Larger pipes allow for spiral winding inside the host pipe by a travelling winding machine.</w:t>
      </w:r>
    </w:p>
    <w:p w14:paraId="729093B3" w14:textId="77777777" w:rsidR="00A43B8C" w:rsidRPr="00A43B8C" w:rsidRDefault="00A43B8C" w:rsidP="00A43B8C">
      <w:pPr>
        <w:numPr>
          <w:ilvl w:val="0"/>
          <w:numId w:val="7"/>
        </w:numPr>
        <w:tabs>
          <w:tab w:val="clear" w:pos="720"/>
          <w:tab w:val="num" w:pos="1080"/>
        </w:tabs>
        <w:ind w:left="1080"/>
      </w:pPr>
      <w:r w:rsidRPr="00A43B8C">
        <w:rPr>
          <w:b/>
          <w:bCs/>
        </w:rPr>
        <w:t>Features:</w:t>
      </w:r>
      <w:r w:rsidRPr="00A43B8C">
        <w:t xml:space="preserve"> Interlocked strips form a continuous, watertight liner. The strip can be reinforced based on structural requirements.</w:t>
      </w:r>
    </w:p>
    <w:p w14:paraId="2F7F2207" w14:textId="77777777" w:rsidR="00A43B8C" w:rsidRPr="00A43B8C" w:rsidRDefault="00A43B8C" w:rsidP="00A43B8C">
      <w:pPr>
        <w:ind w:left="360"/>
        <w:rPr>
          <w:b/>
          <w:bCs/>
        </w:rPr>
      </w:pPr>
      <w:r w:rsidRPr="00A43B8C">
        <w:rPr>
          <w:b/>
          <w:bCs/>
        </w:rPr>
        <w:t>Glass Reinforced Plastic (GRP) Liner Technology</w:t>
      </w:r>
    </w:p>
    <w:p w14:paraId="3B4944E1" w14:textId="77777777" w:rsidR="00A43B8C" w:rsidRPr="00A43B8C" w:rsidRDefault="00A43B8C" w:rsidP="00A43B8C">
      <w:pPr>
        <w:numPr>
          <w:ilvl w:val="0"/>
          <w:numId w:val="8"/>
        </w:numPr>
        <w:tabs>
          <w:tab w:val="clear" w:pos="720"/>
          <w:tab w:val="num" w:pos="1080"/>
        </w:tabs>
        <w:ind w:left="1080"/>
      </w:pPr>
      <w:r w:rsidRPr="00A43B8C">
        <w:rPr>
          <w:b/>
          <w:bCs/>
        </w:rPr>
        <w:t>Application:</w:t>
      </w:r>
      <w:r w:rsidRPr="00A43B8C">
        <w:t xml:space="preserve"> Used worldwide for structural strengthening of deteriorated, man-entry-sized sewers.</w:t>
      </w:r>
    </w:p>
    <w:p w14:paraId="04E43985" w14:textId="77777777" w:rsidR="00A43B8C" w:rsidRPr="00A43B8C" w:rsidRDefault="00A43B8C" w:rsidP="00A43B8C">
      <w:pPr>
        <w:numPr>
          <w:ilvl w:val="0"/>
          <w:numId w:val="8"/>
        </w:numPr>
        <w:tabs>
          <w:tab w:val="clear" w:pos="720"/>
          <w:tab w:val="num" w:pos="1080"/>
        </w:tabs>
        <w:ind w:left="1080"/>
      </w:pPr>
      <w:r w:rsidRPr="00A43B8C">
        <w:rPr>
          <w:b/>
          <w:bCs/>
        </w:rPr>
        <w:t>Material Composition:</w:t>
      </w:r>
      <w:r w:rsidRPr="00A43B8C">
        <w:t xml:space="preserve"> Fiberglass mats, glass </w:t>
      </w:r>
      <w:proofErr w:type="spellStart"/>
      <w:r w:rsidRPr="00A43B8C">
        <w:t>fibers</w:t>
      </w:r>
      <w:proofErr w:type="spellEnd"/>
      <w:r w:rsidRPr="00A43B8C">
        <w:t>, resins, and silica sand. The inner surface incorporates a 2-3 mm thick resin layer for corrosion resistance.</w:t>
      </w:r>
    </w:p>
    <w:p w14:paraId="427F4542" w14:textId="77777777" w:rsidR="00A43B8C" w:rsidRPr="00A43B8C" w:rsidRDefault="00A43B8C" w:rsidP="00A43B8C">
      <w:pPr>
        <w:numPr>
          <w:ilvl w:val="0"/>
          <w:numId w:val="8"/>
        </w:numPr>
        <w:tabs>
          <w:tab w:val="clear" w:pos="720"/>
          <w:tab w:val="num" w:pos="1080"/>
        </w:tabs>
        <w:ind w:left="1080"/>
      </w:pPr>
      <w:r w:rsidRPr="00A43B8C">
        <w:rPr>
          <w:b/>
          <w:bCs/>
        </w:rPr>
        <w:t>Manufacturing:</w:t>
      </w:r>
      <w:r w:rsidRPr="00A43B8C">
        <w:t xml:space="preserve"> Pipes are produced off-site under factory-controlled conditions.</w:t>
      </w:r>
    </w:p>
    <w:p w14:paraId="2790D9AF" w14:textId="77777777" w:rsidR="00A43B8C" w:rsidRPr="00A43B8C" w:rsidRDefault="00A43B8C" w:rsidP="00A43B8C">
      <w:pPr>
        <w:ind w:left="360"/>
        <w:rPr>
          <w:b/>
          <w:bCs/>
        </w:rPr>
      </w:pPr>
      <w:r w:rsidRPr="00A43B8C">
        <w:rPr>
          <w:b/>
          <w:bCs/>
        </w:rPr>
        <w:t>Spin-Cast Geopolymer Pipe (SCGP)</w:t>
      </w:r>
    </w:p>
    <w:p w14:paraId="7AFBC6D8" w14:textId="77777777" w:rsidR="00A43B8C" w:rsidRPr="00A43B8C" w:rsidRDefault="00A43B8C" w:rsidP="00A43B8C">
      <w:pPr>
        <w:numPr>
          <w:ilvl w:val="0"/>
          <w:numId w:val="9"/>
        </w:numPr>
        <w:tabs>
          <w:tab w:val="clear" w:pos="720"/>
          <w:tab w:val="num" w:pos="1080"/>
        </w:tabs>
        <w:ind w:left="1080"/>
      </w:pPr>
      <w:r w:rsidRPr="00A43B8C">
        <w:rPr>
          <w:b/>
          <w:bCs/>
        </w:rPr>
        <w:t>Process:</w:t>
      </w:r>
      <w:r w:rsidRPr="00A43B8C">
        <w:t xml:space="preserve"> Structural geopolymer lining is spin-cast or hand-sprayed onto various pipe surfaces, including brick, concrete, and metal.</w:t>
      </w:r>
    </w:p>
    <w:p w14:paraId="2808361F" w14:textId="77777777" w:rsidR="00A43B8C" w:rsidRPr="00A43B8C" w:rsidRDefault="00A43B8C" w:rsidP="00A43B8C">
      <w:pPr>
        <w:numPr>
          <w:ilvl w:val="0"/>
          <w:numId w:val="9"/>
        </w:numPr>
        <w:tabs>
          <w:tab w:val="clear" w:pos="720"/>
          <w:tab w:val="num" w:pos="1080"/>
        </w:tabs>
        <w:ind w:left="1080"/>
      </w:pPr>
      <w:r w:rsidRPr="00A43B8C">
        <w:rPr>
          <w:b/>
          <w:bCs/>
        </w:rPr>
        <w:lastRenderedPageBreak/>
        <w:t>Application:</w:t>
      </w:r>
      <w:r w:rsidRPr="00A43B8C">
        <w:t xml:space="preserve"> Used for the rehabilitation of sewer pipelines and manholes.</w:t>
      </w:r>
    </w:p>
    <w:p w14:paraId="5E10FB3B" w14:textId="77777777" w:rsidR="00A43B8C" w:rsidRDefault="00A43B8C" w:rsidP="00A43B8C">
      <w:pPr>
        <w:numPr>
          <w:ilvl w:val="0"/>
          <w:numId w:val="9"/>
        </w:numPr>
        <w:tabs>
          <w:tab w:val="clear" w:pos="720"/>
          <w:tab w:val="num" w:pos="1080"/>
        </w:tabs>
        <w:ind w:left="1080"/>
      </w:pPr>
      <w:r w:rsidRPr="00A43B8C">
        <w:rPr>
          <w:b/>
          <w:bCs/>
        </w:rPr>
        <w:t>Features:</w:t>
      </w:r>
      <w:r w:rsidRPr="00A43B8C">
        <w:t xml:space="preserve"> Provides structural or protective coating and includes a geopolymer coat applied to prepared surfaces.</w:t>
      </w:r>
    </w:p>
    <w:p w14:paraId="44C568CE" w14:textId="77777777" w:rsidR="000C7E7C" w:rsidRPr="00A43B8C" w:rsidRDefault="000C7E7C" w:rsidP="000C7E7C"/>
    <w:p w14:paraId="7300FB12" w14:textId="03FB8A97" w:rsidR="006D5CBF" w:rsidRPr="006D5CBF" w:rsidRDefault="006D5CBF" w:rsidP="006D5CBF">
      <w:pPr>
        <w:pStyle w:val="TableParagraph"/>
        <w:numPr>
          <w:ilvl w:val="0"/>
          <w:numId w:val="2"/>
        </w:numPr>
        <w:spacing w:after="240"/>
        <w:ind w:left="329" w:hanging="329"/>
        <w:rPr>
          <w:rFonts w:ascii="Arial" w:hAnsi="Arial" w:cs="Arial"/>
          <w:b/>
          <w:sz w:val="24"/>
          <w:szCs w:val="24"/>
        </w:rPr>
      </w:pPr>
      <w:r w:rsidRPr="006D5CBF">
        <w:rPr>
          <w:rFonts w:ascii="Arial" w:hAnsi="Arial" w:cs="Arial"/>
          <w:b/>
          <w:sz w:val="24"/>
          <w:szCs w:val="24"/>
        </w:rPr>
        <w:t xml:space="preserve">Present Status of Standards for </w:t>
      </w:r>
      <w:r w:rsidRPr="006D5CBF">
        <w:rPr>
          <w:rFonts w:ascii="Arial" w:hAnsi="Arial" w:cs="Arial"/>
          <w:b/>
          <w:sz w:val="24"/>
          <w:szCs w:val="24"/>
        </w:rPr>
        <w:t xml:space="preserve">Sewer </w:t>
      </w:r>
      <w:r w:rsidRPr="006D5CBF">
        <w:rPr>
          <w:rFonts w:ascii="Arial" w:hAnsi="Arial" w:cs="Arial"/>
          <w:b/>
          <w:sz w:val="24"/>
          <w:szCs w:val="24"/>
        </w:rPr>
        <w:t>Rehabilitation Technologies</w:t>
      </w:r>
    </w:p>
    <w:p w14:paraId="51E3EB05" w14:textId="77777777" w:rsidR="00D50FE7" w:rsidRPr="00D50FE7" w:rsidRDefault="00D50FE7" w:rsidP="00D50FE7">
      <w:pPr>
        <w:ind w:left="329"/>
        <w:rPr>
          <w:b/>
          <w:bCs/>
        </w:rPr>
      </w:pPr>
      <w:r w:rsidRPr="00D50FE7">
        <w:rPr>
          <w:b/>
          <w:bCs/>
        </w:rPr>
        <w:t>Cure In Place Pipe (CIPP) Technology</w:t>
      </w:r>
    </w:p>
    <w:p w14:paraId="2FBBF429" w14:textId="77777777" w:rsidR="00D50FE7" w:rsidRPr="00D50FE7" w:rsidRDefault="00D50FE7" w:rsidP="00D50FE7">
      <w:pPr>
        <w:numPr>
          <w:ilvl w:val="0"/>
          <w:numId w:val="10"/>
        </w:numPr>
        <w:tabs>
          <w:tab w:val="clear" w:pos="720"/>
          <w:tab w:val="num" w:pos="1049"/>
        </w:tabs>
        <w:ind w:left="1049"/>
      </w:pPr>
      <w:r w:rsidRPr="00D50FE7">
        <w:rPr>
          <w:b/>
          <w:bCs/>
        </w:rPr>
        <w:t>Process:</w:t>
      </w:r>
      <w:r w:rsidRPr="00D50FE7">
        <w:t xml:space="preserve"> A resin-impregnated fabric liner is inserted into the host pipe using an inversion process.</w:t>
      </w:r>
    </w:p>
    <w:p w14:paraId="58929E76" w14:textId="77777777" w:rsidR="00D50FE7" w:rsidRPr="00D50FE7" w:rsidRDefault="00D50FE7" w:rsidP="00D50FE7">
      <w:pPr>
        <w:numPr>
          <w:ilvl w:val="0"/>
          <w:numId w:val="10"/>
        </w:numPr>
        <w:tabs>
          <w:tab w:val="clear" w:pos="720"/>
          <w:tab w:val="num" w:pos="1049"/>
        </w:tabs>
        <w:ind w:left="1049"/>
      </w:pPr>
      <w:r w:rsidRPr="00D50FE7">
        <w:rPr>
          <w:b/>
          <w:bCs/>
        </w:rPr>
        <w:t>Curing:</w:t>
      </w:r>
      <w:r w:rsidRPr="00D50FE7">
        <w:t xml:space="preserve"> Heating cures the liner, forming a self-supporting pipe inside the host pipe.</w:t>
      </w:r>
    </w:p>
    <w:p w14:paraId="0BD5FF58" w14:textId="77777777" w:rsidR="00D50FE7" w:rsidRPr="00D50FE7" w:rsidRDefault="00D50FE7" w:rsidP="00D50FE7">
      <w:pPr>
        <w:numPr>
          <w:ilvl w:val="0"/>
          <w:numId w:val="10"/>
        </w:numPr>
        <w:tabs>
          <w:tab w:val="clear" w:pos="720"/>
          <w:tab w:val="num" w:pos="1049"/>
        </w:tabs>
        <w:ind w:left="1049"/>
      </w:pPr>
      <w:r w:rsidRPr="00D50FE7">
        <w:rPr>
          <w:b/>
          <w:bCs/>
        </w:rPr>
        <w:t>Features:</w:t>
      </w:r>
      <w:r w:rsidRPr="00D50FE7">
        <w:t xml:space="preserve"> Jointless, close-fit liner prevents water infiltration and exfiltration.</w:t>
      </w:r>
    </w:p>
    <w:p w14:paraId="2BB18AB8" w14:textId="77777777" w:rsidR="00D50FE7" w:rsidRPr="00D50FE7" w:rsidRDefault="00D50FE7" w:rsidP="00D50FE7">
      <w:pPr>
        <w:ind w:left="329"/>
        <w:rPr>
          <w:b/>
          <w:bCs/>
        </w:rPr>
      </w:pPr>
      <w:r w:rsidRPr="00D50FE7">
        <w:rPr>
          <w:b/>
          <w:bCs/>
        </w:rPr>
        <w:t>Spiral Wound Liner Technology</w:t>
      </w:r>
    </w:p>
    <w:p w14:paraId="55236DB7" w14:textId="77777777" w:rsidR="00D50FE7" w:rsidRPr="00D50FE7" w:rsidRDefault="00D50FE7" w:rsidP="00D50FE7">
      <w:pPr>
        <w:numPr>
          <w:ilvl w:val="0"/>
          <w:numId w:val="11"/>
        </w:numPr>
        <w:tabs>
          <w:tab w:val="clear" w:pos="720"/>
          <w:tab w:val="num" w:pos="1049"/>
        </w:tabs>
        <w:ind w:left="1049"/>
      </w:pPr>
      <w:r w:rsidRPr="00D50FE7">
        <w:rPr>
          <w:b/>
          <w:bCs/>
        </w:rPr>
        <w:t>Process:</w:t>
      </w:r>
      <w:r w:rsidRPr="00D50FE7">
        <w:t xml:space="preserve"> A single PVC or HDPE strip is spirally wound into the host pipe using a winding machine in a manhole.</w:t>
      </w:r>
    </w:p>
    <w:p w14:paraId="4B34DA26" w14:textId="77777777" w:rsidR="00D50FE7" w:rsidRPr="00D50FE7" w:rsidRDefault="00D50FE7" w:rsidP="00D50FE7">
      <w:pPr>
        <w:numPr>
          <w:ilvl w:val="0"/>
          <w:numId w:val="11"/>
        </w:numPr>
        <w:tabs>
          <w:tab w:val="clear" w:pos="720"/>
          <w:tab w:val="num" w:pos="1049"/>
        </w:tabs>
        <w:ind w:left="1049"/>
      </w:pPr>
      <w:proofErr w:type="gramStart"/>
      <w:r w:rsidRPr="00D50FE7">
        <w:rPr>
          <w:b/>
          <w:bCs/>
        </w:rPr>
        <w:t>Man</w:t>
      </w:r>
      <w:proofErr w:type="gramEnd"/>
      <w:r w:rsidRPr="00D50FE7">
        <w:rPr>
          <w:b/>
          <w:bCs/>
        </w:rPr>
        <w:t xml:space="preserve"> Entry Sizes:</w:t>
      </w:r>
      <w:r w:rsidRPr="00D50FE7">
        <w:t xml:space="preserve"> Larger pipes allow for spiral winding inside the host pipe by a travelling winding machine.</w:t>
      </w:r>
    </w:p>
    <w:p w14:paraId="45A1C762" w14:textId="77777777" w:rsidR="00D50FE7" w:rsidRPr="00D50FE7" w:rsidRDefault="00D50FE7" w:rsidP="00D50FE7">
      <w:pPr>
        <w:numPr>
          <w:ilvl w:val="0"/>
          <w:numId w:val="11"/>
        </w:numPr>
        <w:tabs>
          <w:tab w:val="clear" w:pos="720"/>
          <w:tab w:val="num" w:pos="1049"/>
        </w:tabs>
        <w:ind w:left="1049"/>
      </w:pPr>
      <w:r w:rsidRPr="00D50FE7">
        <w:rPr>
          <w:b/>
          <w:bCs/>
        </w:rPr>
        <w:t>Features:</w:t>
      </w:r>
      <w:r w:rsidRPr="00D50FE7">
        <w:t xml:space="preserve"> Interlocked strips form a continuous, watertight liner. The strip can be reinforced based on structural requirements.</w:t>
      </w:r>
    </w:p>
    <w:p w14:paraId="6A6AE3CC" w14:textId="77777777" w:rsidR="00D50FE7" w:rsidRPr="00D50FE7" w:rsidRDefault="00D50FE7" w:rsidP="00D50FE7">
      <w:pPr>
        <w:ind w:left="329"/>
        <w:rPr>
          <w:b/>
          <w:bCs/>
        </w:rPr>
      </w:pPr>
      <w:r w:rsidRPr="00D50FE7">
        <w:rPr>
          <w:b/>
          <w:bCs/>
        </w:rPr>
        <w:t>Glass Reinforced Plastic (GRP) Liner Technology</w:t>
      </w:r>
    </w:p>
    <w:p w14:paraId="21B20A37" w14:textId="77777777" w:rsidR="00D50FE7" w:rsidRPr="00D50FE7" w:rsidRDefault="00D50FE7" w:rsidP="00D50FE7">
      <w:pPr>
        <w:numPr>
          <w:ilvl w:val="0"/>
          <w:numId w:val="12"/>
        </w:numPr>
        <w:tabs>
          <w:tab w:val="clear" w:pos="720"/>
          <w:tab w:val="num" w:pos="1049"/>
        </w:tabs>
        <w:ind w:left="1049"/>
      </w:pPr>
      <w:r w:rsidRPr="00D50FE7">
        <w:rPr>
          <w:b/>
          <w:bCs/>
        </w:rPr>
        <w:t>Application:</w:t>
      </w:r>
      <w:r w:rsidRPr="00D50FE7">
        <w:t xml:space="preserve"> Used worldwide for structural strengthening of deteriorated, man-entry-sized sewers.</w:t>
      </w:r>
    </w:p>
    <w:p w14:paraId="463E922F" w14:textId="77777777" w:rsidR="00D50FE7" w:rsidRPr="00D50FE7" w:rsidRDefault="00D50FE7" w:rsidP="00D50FE7">
      <w:pPr>
        <w:numPr>
          <w:ilvl w:val="0"/>
          <w:numId w:val="12"/>
        </w:numPr>
        <w:tabs>
          <w:tab w:val="clear" w:pos="720"/>
          <w:tab w:val="num" w:pos="1049"/>
        </w:tabs>
        <w:ind w:left="1049"/>
      </w:pPr>
      <w:r w:rsidRPr="00D50FE7">
        <w:rPr>
          <w:b/>
          <w:bCs/>
        </w:rPr>
        <w:t>Material Composition:</w:t>
      </w:r>
      <w:r w:rsidRPr="00D50FE7">
        <w:t xml:space="preserve"> Fiberglass mats, glass </w:t>
      </w:r>
      <w:proofErr w:type="spellStart"/>
      <w:r w:rsidRPr="00D50FE7">
        <w:t>fibers</w:t>
      </w:r>
      <w:proofErr w:type="spellEnd"/>
      <w:r w:rsidRPr="00D50FE7">
        <w:t>, resins, and silica sand. The inner surface incorporates a 2-3 mm thick resin layer for corrosion resistance.</w:t>
      </w:r>
    </w:p>
    <w:p w14:paraId="697AE35F" w14:textId="77777777" w:rsidR="00D50FE7" w:rsidRPr="00D50FE7" w:rsidRDefault="00D50FE7" w:rsidP="00D50FE7">
      <w:pPr>
        <w:numPr>
          <w:ilvl w:val="0"/>
          <w:numId w:val="12"/>
        </w:numPr>
        <w:tabs>
          <w:tab w:val="clear" w:pos="720"/>
          <w:tab w:val="num" w:pos="1049"/>
        </w:tabs>
        <w:ind w:left="1049"/>
      </w:pPr>
      <w:r w:rsidRPr="00D50FE7">
        <w:rPr>
          <w:b/>
          <w:bCs/>
        </w:rPr>
        <w:t>Manufacturing:</w:t>
      </w:r>
      <w:r w:rsidRPr="00D50FE7">
        <w:t xml:space="preserve"> Pipes are produced off-site under factory-controlled conditions.</w:t>
      </w:r>
    </w:p>
    <w:p w14:paraId="2A71AC99" w14:textId="77777777" w:rsidR="00D50FE7" w:rsidRPr="00D50FE7" w:rsidRDefault="00D50FE7" w:rsidP="00D50FE7">
      <w:pPr>
        <w:ind w:left="329"/>
        <w:rPr>
          <w:b/>
          <w:bCs/>
        </w:rPr>
      </w:pPr>
      <w:r w:rsidRPr="00D50FE7">
        <w:rPr>
          <w:b/>
          <w:bCs/>
        </w:rPr>
        <w:t>Spin-Cast Geopolymer Pipe (SCGP)</w:t>
      </w:r>
    </w:p>
    <w:p w14:paraId="65F73170" w14:textId="77777777" w:rsidR="00D50FE7" w:rsidRPr="00D50FE7" w:rsidRDefault="00D50FE7" w:rsidP="00D50FE7">
      <w:pPr>
        <w:numPr>
          <w:ilvl w:val="0"/>
          <w:numId w:val="13"/>
        </w:numPr>
        <w:tabs>
          <w:tab w:val="clear" w:pos="720"/>
          <w:tab w:val="num" w:pos="1049"/>
        </w:tabs>
        <w:ind w:left="1049"/>
      </w:pPr>
      <w:r w:rsidRPr="00D50FE7">
        <w:rPr>
          <w:b/>
          <w:bCs/>
        </w:rPr>
        <w:t>Process:</w:t>
      </w:r>
      <w:r w:rsidRPr="00D50FE7">
        <w:t xml:space="preserve"> Structural geopolymer lining is spin-cast or hand-sprayed onto various pipe surfaces, including brick, concrete, and metal.</w:t>
      </w:r>
    </w:p>
    <w:p w14:paraId="573076F1" w14:textId="77777777" w:rsidR="00D50FE7" w:rsidRPr="00D50FE7" w:rsidRDefault="00D50FE7" w:rsidP="00D50FE7">
      <w:pPr>
        <w:numPr>
          <w:ilvl w:val="0"/>
          <w:numId w:val="13"/>
        </w:numPr>
        <w:tabs>
          <w:tab w:val="clear" w:pos="720"/>
          <w:tab w:val="num" w:pos="1049"/>
        </w:tabs>
        <w:ind w:left="1049"/>
      </w:pPr>
      <w:r w:rsidRPr="00D50FE7">
        <w:rPr>
          <w:b/>
          <w:bCs/>
        </w:rPr>
        <w:t>Application:</w:t>
      </w:r>
      <w:r w:rsidRPr="00D50FE7">
        <w:t xml:space="preserve"> Used for the rehabilitation of sewer pipelines and manholes.</w:t>
      </w:r>
    </w:p>
    <w:p w14:paraId="794FF2E9" w14:textId="77777777" w:rsidR="00D50FE7" w:rsidRPr="00D50FE7" w:rsidRDefault="00D50FE7" w:rsidP="00D50FE7">
      <w:pPr>
        <w:numPr>
          <w:ilvl w:val="0"/>
          <w:numId w:val="13"/>
        </w:numPr>
        <w:tabs>
          <w:tab w:val="clear" w:pos="720"/>
          <w:tab w:val="num" w:pos="1049"/>
        </w:tabs>
        <w:ind w:left="1049"/>
      </w:pPr>
      <w:r w:rsidRPr="00D50FE7">
        <w:rPr>
          <w:b/>
          <w:bCs/>
        </w:rPr>
        <w:t>Features:</w:t>
      </w:r>
      <w:r w:rsidRPr="00D50FE7">
        <w:t xml:space="preserve"> Provides structural or protective coating and includes a geopolymer coat applied to prepared surfaces.</w:t>
      </w:r>
    </w:p>
    <w:p w14:paraId="3868037E" w14:textId="4245A4E4" w:rsidR="00D50FE7" w:rsidRPr="00D50FE7" w:rsidRDefault="000C7E7C" w:rsidP="00D50FE7">
      <w:pPr>
        <w:rPr>
          <w:b/>
          <w:bCs/>
        </w:rPr>
      </w:pPr>
      <w:r>
        <w:rPr>
          <w:b/>
          <w:bCs/>
        </w:rPr>
        <w:t xml:space="preserve">Status of </w:t>
      </w:r>
      <w:r w:rsidR="00D50FE7" w:rsidRPr="00D50FE7">
        <w:rPr>
          <w:b/>
          <w:bCs/>
        </w:rPr>
        <w:t>Technologies</w:t>
      </w:r>
      <w:r>
        <w:rPr>
          <w:b/>
          <w:bCs/>
        </w:rPr>
        <w:t xml:space="preserve"> and Standards </w:t>
      </w:r>
    </w:p>
    <w:p w14:paraId="095ACB46" w14:textId="77777777" w:rsidR="00D50FE7" w:rsidRPr="00D50FE7" w:rsidRDefault="00D50FE7" w:rsidP="00D50FE7">
      <w:pPr>
        <w:numPr>
          <w:ilvl w:val="0"/>
          <w:numId w:val="14"/>
        </w:numPr>
      </w:pPr>
      <w:r w:rsidRPr="00D50FE7">
        <w:rPr>
          <w:b/>
          <w:bCs/>
        </w:rPr>
        <w:t>Indian Standards:</w:t>
      </w:r>
      <w:r w:rsidRPr="00D50FE7">
        <w:t xml:space="preserve"> Not available.</w:t>
      </w:r>
    </w:p>
    <w:p w14:paraId="7B34EF61" w14:textId="77777777" w:rsidR="00D50FE7" w:rsidRPr="00D50FE7" w:rsidRDefault="00D50FE7" w:rsidP="00D50FE7">
      <w:pPr>
        <w:numPr>
          <w:ilvl w:val="0"/>
          <w:numId w:val="14"/>
        </w:numPr>
      </w:pPr>
      <w:r w:rsidRPr="00D50FE7">
        <w:rPr>
          <w:b/>
          <w:bCs/>
        </w:rPr>
        <w:lastRenderedPageBreak/>
        <w:t>Current Practices:</w:t>
      </w:r>
      <w:r w:rsidRPr="00D50FE7">
        <w:t xml:space="preserve"> Rehabilitation works in India rely on:</w:t>
      </w:r>
    </w:p>
    <w:p w14:paraId="38D049DC" w14:textId="77777777" w:rsidR="00D50FE7" w:rsidRDefault="00D50FE7" w:rsidP="00D50FE7">
      <w:pPr>
        <w:numPr>
          <w:ilvl w:val="1"/>
          <w:numId w:val="14"/>
        </w:numPr>
      </w:pPr>
      <w:r w:rsidRPr="00D50FE7">
        <w:t>ASTM Standards</w:t>
      </w:r>
    </w:p>
    <w:tbl>
      <w:tblPr>
        <w:tblStyle w:val="TableGridLight"/>
        <w:tblW w:w="0" w:type="auto"/>
        <w:tblLook w:val="0420" w:firstRow="1" w:lastRow="0" w:firstColumn="0" w:lastColumn="0" w:noHBand="0" w:noVBand="1"/>
      </w:tblPr>
      <w:tblGrid>
        <w:gridCol w:w="1396"/>
        <w:gridCol w:w="7846"/>
      </w:tblGrid>
      <w:tr w:rsidR="00E95939" w:rsidRPr="00E95939" w14:paraId="0F79265C" w14:textId="77777777" w:rsidTr="005C6618">
        <w:trPr>
          <w:trHeight w:val="344"/>
        </w:trPr>
        <w:tc>
          <w:tcPr>
            <w:tcW w:w="0" w:type="auto"/>
            <w:hideMark/>
          </w:tcPr>
          <w:p w14:paraId="54F260C6" w14:textId="77777777" w:rsidR="00E95939" w:rsidRPr="00E95939" w:rsidRDefault="00E95939" w:rsidP="005C6618">
            <w:pPr>
              <w:jc w:val="center"/>
            </w:pPr>
            <w:r w:rsidRPr="00E95939">
              <w:rPr>
                <w:b/>
                <w:bCs/>
              </w:rPr>
              <w:t>Standard</w:t>
            </w:r>
          </w:p>
        </w:tc>
        <w:tc>
          <w:tcPr>
            <w:tcW w:w="0" w:type="auto"/>
            <w:hideMark/>
          </w:tcPr>
          <w:p w14:paraId="71777966" w14:textId="77777777" w:rsidR="00E95939" w:rsidRPr="00E95939" w:rsidRDefault="00E95939" w:rsidP="005C6618">
            <w:pPr>
              <w:jc w:val="center"/>
            </w:pPr>
            <w:r w:rsidRPr="00E95939">
              <w:rPr>
                <w:b/>
                <w:bCs/>
              </w:rPr>
              <w:t>Subject</w:t>
            </w:r>
          </w:p>
        </w:tc>
      </w:tr>
      <w:tr w:rsidR="00E95939" w:rsidRPr="00E95939" w14:paraId="287D1235" w14:textId="77777777" w:rsidTr="005C6618">
        <w:trPr>
          <w:trHeight w:val="584"/>
        </w:trPr>
        <w:tc>
          <w:tcPr>
            <w:tcW w:w="0" w:type="auto"/>
            <w:hideMark/>
          </w:tcPr>
          <w:p w14:paraId="35C144E8" w14:textId="77777777" w:rsidR="00E95939" w:rsidRPr="00E95939" w:rsidRDefault="00E95939" w:rsidP="00E95939">
            <w:pPr>
              <w:jc w:val="left"/>
            </w:pPr>
            <w:r w:rsidRPr="00E95939">
              <w:rPr>
                <w:b/>
                <w:bCs/>
              </w:rPr>
              <w:t>ASTM F1216</w:t>
            </w:r>
          </w:p>
        </w:tc>
        <w:tc>
          <w:tcPr>
            <w:tcW w:w="0" w:type="auto"/>
            <w:hideMark/>
          </w:tcPr>
          <w:p w14:paraId="527D3592" w14:textId="77777777" w:rsidR="00E95939" w:rsidRPr="00E95939" w:rsidRDefault="00E95939" w:rsidP="00E95939">
            <w:r w:rsidRPr="00E95939">
              <w:t>Standard Practice for Rehabilitation of Existing Pipelines and Conduits by the Inversion and curing of a Resin- Impregnated Tube.</w:t>
            </w:r>
          </w:p>
        </w:tc>
      </w:tr>
      <w:tr w:rsidR="00E95939" w:rsidRPr="00E95939" w14:paraId="42AE4B6B" w14:textId="77777777" w:rsidTr="005C6618">
        <w:trPr>
          <w:trHeight w:val="584"/>
        </w:trPr>
        <w:tc>
          <w:tcPr>
            <w:tcW w:w="0" w:type="auto"/>
            <w:hideMark/>
          </w:tcPr>
          <w:p w14:paraId="613051DF" w14:textId="77777777" w:rsidR="00E95939" w:rsidRPr="00E95939" w:rsidRDefault="00E95939" w:rsidP="00E95939">
            <w:pPr>
              <w:jc w:val="left"/>
            </w:pPr>
            <w:r w:rsidRPr="00E95939">
              <w:rPr>
                <w:b/>
                <w:bCs/>
              </w:rPr>
              <w:t>ASTM F1743</w:t>
            </w:r>
          </w:p>
        </w:tc>
        <w:tc>
          <w:tcPr>
            <w:tcW w:w="0" w:type="auto"/>
            <w:hideMark/>
          </w:tcPr>
          <w:p w14:paraId="15C1B0F4" w14:textId="77777777" w:rsidR="00E95939" w:rsidRPr="00E95939" w:rsidRDefault="00E95939" w:rsidP="00E95939">
            <w:r w:rsidRPr="00E95939">
              <w:t xml:space="preserve">Standard Practice for Rehabilitation of Existing Pipelines and Conduits by Pulled-in-Place Installation of Cured-in-Place Thermosetting Resin Pipe </w:t>
            </w:r>
            <w:proofErr w:type="gramStart"/>
            <w:r w:rsidRPr="00E95939">
              <w:t>( CIPP</w:t>
            </w:r>
            <w:proofErr w:type="gramEnd"/>
            <w:r w:rsidRPr="00E95939">
              <w:t>)</w:t>
            </w:r>
          </w:p>
        </w:tc>
      </w:tr>
      <w:tr w:rsidR="00E95939" w:rsidRPr="00E95939" w14:paraId="1ABB1F40" w14:textId="77777777" w:rsidTr="005C6618">
        <w:trPr>
          <w:trHeight w:val="584"/>
        </w:trPr>
        <w:tc>
          <w:tcPr>
            <w:tcW w:w="0" w:type="auto"/>
            <w:hideMark/>
          </w:tcPr>
          <w:p w14:paraId="33902C5A" w14:textId="77777777" w:rsidR="00E95939" w:rsidRPr="00E95939" w:rsidRDefault="00E95939" w:rsidP="00E95939">
            <w:pPr>
              <w:jc w:val="left"/>
            </w:pPr>
            <w:r w:rsidRPr="00E95939">
              <w:rPr>
                <w:b/>
                <w:bCs/>
              </w:rPr>
              <w:t>ASTM F2019</w:t>
            </w:r>
          </w:p>
        </w:tc>
        <w:tc>
          <w:tcPr>
            <w:tcW w:w="0" w:type="auto"/>
            <w:hideMark/>
          </w:tcPr>
          <w:p w14:paraId="3D02426D" w14:textId="77777777" w:rsidR="00E95939" w:rsidRPr="00E95939" w:rsidRDefault="00E95939" w:rsidP="00E95939">
            <w:r w:rsidRPr="00E95939">
              <w:t>Standard Practice for Rehabilitation of Existing Pipelines and Conduits by Pulled-in-Place Installation of Glass Reinforced Plastic (GRP) Cured-in-Place Thermosetting Resin Pipe (CIPP)</w:t>
            </w:r>
          </w:p>
        </w:tc>
      </w:tr>
      <w:tr w:rsidR="00E95939" w:rsidRPr="00E95939" w14:paraId="3AF9EF36" w14:textId="77777777" w:rsidTr="005C6618">
        <w:trPr>
          <w:trHeight w:val="584"/>
        </w:trPr>
        <w:tc>
          <w:tcPr>
            <w:tcW w:w="0" w:type="auto"/>
            <w:hideMark/>
          </w:tcPr>
          <w:p w14:paraId="17AA90F3" w14:textId="77777777" w:rsidR="00E95939" w:rsidRPr="00E95939" w:rsidRDefault="00E95939" w:rsidP="00E95939">
            <w:pPr>
              <w:jc w:val="left"/>
            </w:pPr>
            <w:r w:rsidRPr="00E95939">
              <w:rPr>
                <w:b/>
                <w:bCs/>
              </w:rPr>
              <w:t>ASTM D5813</w:t>
            </w:r>
          </w:p>
        </w:tc>
        <w:tc>
          <w:tcPr>
            <w:tcW w:w="0" w:type="auto"/>
            <w:hideMark/>
          </w:tcPr>
          <w:p w14:paraId="058784AF" w14:textId="77777777" w:rsidR="00E95939" w:rsidRPr="00E95939" w:rsidRDefault="00E95939" w:rsidP="00E95939">
            <w:r w:rsidRPr="00E95939">
              <w:t>Standard specification for Cured-in-Place Thermosetting Resin Sewer Piping System</w:t>
            </w:r>
          </w:p>
        </w:tc>
      </w:tr>
      <w:tr w:rsidR="00E95939" w:rsidRPr="00E95939" w14:paraId="3DEEFF2D" w14:textId="77777777" w:rsidTr="005C6618">
        <w:trPr>
          <w:trHeight w:val="584"/>
        </w:trPr>
        <w:tc>
          <w:tcPr>
            <w:tcW w:w="0" w:type="auto"/>
            <w:hideMark/>
          </w:tcPr>
          <w:p w14:paraId="215AC8F4" w14:textId="77777777" w:rsidR="00E95939" w:rsidRPr="00E95939" w:rsidRDefault="00E95939" w:rsidP="00E95939">
            <w:pPr>
              <w:jc w:val="left"/>
            </w:pPr>
            <w:r w:rsidRPr="00E95939">
              <w:rPr>
                <w:b/>
                <w:bCs/>
              </w:rPr>
              <w:t>ASTM D683</w:t>
            </w:r>
          </w:p>
        </w:tc>
        <w:tc>
          <w:tcPr>
            <w:tcW w:w="0" w:type="auto"/>
            <w:hideMark/>
          </w:tcPr>
          <w:p w14:paraId="32DC066B" w14:textId="77777777" w:rsidR="00E95939" w:rsidRPr="00E95939" w:rsidRDefault="00E95939" w:rsidP="00E95939">
            <w:r w:rsidRPr="00E95939">
              <w:t>Standard Test Method for Tensile Properties of Plastics</w:t>
            </w:r>
          </w:p>
        </w:tc>
      </w:tr>
      <w:tr w:rsidR="00E95939" w:rsidRPr="00E95939" w14:paraId="1B276FB6" w14:textId="77777777" w:rsidTr="005C6618">
        <w:trPr>
          <w:trHeight w:val="584"/>
        </w:trPr>
        <w:tc>
          <w:tcPr>
            <w:tcW w:w="0" w:type="auto"/>
            <w:hideMark/>
          </w:tcPr>
          <w:p w14:paraId="14C0460E" w14:textId="77777777" w:rsidR="00E95939" w:rsidRPr="00E95939" w:rsidRDefault="00E95939" w:rsidP="00E95939">
            <w:pPr>
              <w:jc w:val="left"/>
            </w:pPr>
            <w:r w:rsidRPr="00E95939">
              <w:rPr>
                <w:b/>
                <w:bCs/>
              </w:rPr>
              <w:t>ASTM D790</w:t>
            </w:r>
          </w:p>
        </w:tc>
        <w:tc>
          <w:tcPr>
            <w:tcW w:w="0" w:type="auto"/>
            <w:hideMark/>
          </w:tcPr>
          <w:p w14:paraId="2F4C3F5C" w14:textId="77777777" w:rsidR="00E95939" w:rsidRPr="00E95939" w:rsidRDefault="00E95939" w:rsidP="00E95939">
            <w:r w:rsidRPr="00E95939">
              <w:t>Standard Test Method for Flexural Properties of Unreinforced and Reinforced plastics and Electrical Insulating Materials</w:t>
            </w:r>
          </w:p>
        </w:tc>
      </w:tr>
      <w:tr w:rsidR="00E95939" w:rsidRPr="00E95939" w14:paraId="2B55E5E1" w14:textId="77777777" w:rsidTr="005C6618">
        <w:trPr>
          <w:trHeight w:val="584"/>
        </w:trPr>
        <w:tc>
          <w:tcPr>
            <w:tcW w:w="0" w:type="auto"/>
            <w:hideMark/>
          </w:tcPr>
          <w:p w14:paraId="52F550F0" w14:textId="77777777" w:rsidR="00E95939" w:rsidRPr="00E95939" w:rsidRDefault="00E95939" w:rsidP="00E95939">
            <w:pPr>
              <w:jc w:val="left"/>
            </w:pPr>
            <w:r w:rsidRPr="00E95939">
              <w:rPr>
                <w:b/>
                <w:bCs/>
              </w:rPr>
              <w:t>ASTM D2412</w:t>
            </w:r>
          </w:p>
        </w:tc>
        <w:tc>
          <w:tcPr>
            <w:tcW w:w="0" w:type="auto"/>
            <w:hideMark/>
          </w:tcPr>
          <w:p w14:paraId="282EED64" w14:textId="77777777" w:rsidR="00E95939" w:rsidRPr="00E95939" w:rsidRDefault="00E95939" w:rsidP="00E95939">
            <w:r w:rsidRPr="00E95939">
              <w:t>Test for Apparent Tensile Strength of Reinforced Thermosetting Plastic Pipes and Tubes.</w:t>
            </w:r>
          </w:p>
        </w:tc>
      </w:tr>
    </w:tbl>
    <w:p w14:paraId="35CFDC46" w14:textId="77777777" w:rsidR="00E95939" w:rsidRPr="00D50FE7" w:rsidRDefault="00E95939" w:rsidP="00E95939"/>
    <w:p w14:paraId="29AE4CDF" w14:textId="77777777" w:rsidR="00D50FE7" w:rsidRPr="00D50FE7" w:rsidRDefault="00D50FE7" w:rsidP="00D50FE7">
      <w:pPr>
        <w:numPr>
          <w:ilvl w:val="1"/>
          <w:numId w:val="14"/>
        </w:numPr>
      </w:pPr>
      <w:r w:rsidRPr="00D50FE7">
        <w:t>WRC Manual</w:t>
      </w:r>
    </w:p>
    <w:p w14:paraId="1EC7D996" w14:textId="77777777" w:rsidR="00D50FE7" w:rsidRPr="00D50FE7" w:rsidRDefault="00D50FE7" w:rsidP="00D50FE7">
      <w:pPr>
        <w:numPr>
          <w:ilvl w:val="1"/>
          <w:numId w:val="14"/>
        </w:numPr>
      </w:pPr>
      <w:r w:rsidRPr="00D50FE7">
        <w:t>ISO Standards (recently published for sewer pipe rehabilitation)</w:t>
      </w:r>
    </w:p>
    <w:p w14:paraId="73F30969" w14:textId="77777777" w:rsidR="00D50FE7" w:rsidRPr="00D50FE7" w:rsidRDefault="00D50FE7" w:rsidP="00D50FE7">
      <w:pPr>
        <w:numPr>
          <w:ilvl w:val="1"/>
          <w:numId w:val="14"/>
        </w:numPr>
      </w:pPr>
      <w:r w:rsidRPr="00D50FE7">
        <w:t>Australian Standards (AS), British Standards (BS), and European Standards (EN)</w:t>
      </w:r>
    </w:p>
    <w:tbl>
      <w:tblPr>
        <w:tblStyle w:val="TableGridLight"/>
        <w:tblW w:w="0" w:type="auto"/>
        <w:tblLook w:val="0420" w:firstRow="1" w:lastRow="0" w:firstColumn="0" w:lastColumn="0" w:noHBand="0" w:noVBand="1"/>
      </w:tblPr>
      <w:tblGrid>
        <w:gridCol w:w="1951"/>
        <w:gridCol w:w="7291"/>
      </w:tblGrid>
      <w:tr w:rsidR="005C6618" w:rsidRPr="005C6618" w14:paraId="2A72C3F9" w14:textId="77777777" w:rsidTr="005C6618">
        <w:trPr>
          <w:trHeight w:val="437"/>
        </w:trPr>
        <w:tc>
          <w:tcPr>
            <w:tcW w:w="1951" w:type="dxa"/>
            <w:hideMark/>
          </w:tcPr>
          <w:p w14:paraId="78566961" w14:textId="77777777" w:rsidR="005C6618" w:rsidRPr="005C6618" w:rsidRDefault="005C6618" w:rsidP="005C6618">
            <w:pPr>
              <w:jc w:val="center"/>
            </w:pPr>
            <w:r w:rsidRPr="005C6618">
              <w:rPr>
                <w:b/>
                <w:bCs/>
              </w:rPr>
              <w:t>Standard</w:t>
            </w:r>
          </w:p>
        </w:tc>
        <w:tc>
          <w:tcPr>
            <w:tcW w:w="7291" w:type="dxa"/>
            <w:hideMark/>
          </w:tcPr>
          <w:p w14:paraId="2615B94F" w14:textId="77777777" w:rsidR="005C6618" w:rsidRPr="005C6618" w:rsidRDefault="005C6618" w:rsidP="005C6618">
            <w:pPr>
              <w:jc w:val="center"/>
            </w:pPr>
            <w:r w:rsidRPr="005C6618">
              <w:rPr>
                <w:b/>
                <w:bCs/>
              </w:rPr>
              <w:t>Subject</w:t>
            </w:r>
          </w:p>
        </w:tc>
      </w:tr>
      <w:tr w:rsidR="005C6618" w:rsidRPr="005C6618" w14:paraId="4F43550D" w14:textId="77777777" w:rsidTr="005C6618">
        <w:trPr>
          <w:trHeight w:val="954"/>
        </w:trPr>
        <w:tc>
          <w:tcPr>
            <w:tcW w:w="1951" w:type="dxa"/>
            <w:hideMark/>
          </w:tcPr>
          <w:p w14:paraId="0FD4EABF" w14:textId="77777777" w:rsidR="005C6618" w:rsidRPr="005C6618" w:rsidRDefault="005C6618" w:rsidP="005C6618">
            <w:pPr>
              <w:jc w:val="left"/>
            </w:pPr>
            <w:r w:rsidRPr="005C6618">
              <w:rPr>
                <w:b/>
                <w:bCs/>
                <w:lang w:val="en-US"/>
              </w:rPr>
              <w:t xml:space="preserve">BS EN 13566-1 </w:t>
            </w:r>
          </w:p>
        </w:tc>
        <w:tc>
          <w:tcPr>
            <w:tcW w:w="7291" w:type="dxa"/>
            <w:hideMark/>
          </w:tcPr>
          <w:p w14:paraId="763E5935" w14:textId="77777777" w:rsidR="005C6618" w:rsidRPr="005C6618" w:rsidRDefault="005C6618" w:rsidP="005C6618">
            <w:r w:rsidRPr="005C6618">
              <w:rPr>
                <w:lang w:val="en-US"/>
              </w:rPr>
              <w:t xml:space="preserve">Plastics piping systems for renovation of underground non-pressure drainage and sewerage networks </w:t>
            </w:r>
          </w:p>
          <w:p w14:paraId="50F12C75" w14:textId="77777777" w:rsidR="005C6618" w:rsidRPr="005C6618" w:rsidRDefault="005C6618" w:rsidP="005C6618">
            <w:r w:rsidRPr="005C6618">
              <w:rPr>
                <w:lang w:val="en-US"/>
              </w:rPr>
              <w:t>Part 1: General</w:t>
            </w:r>
          </w:p>
        </w:tc>
      </w:tr>
      <w:tr w:rsidR="005C6618" w:rsidRPr="005C6618" w14:paraId="4DC3FA2D" w14:textId="77777777" w:rsidTr="005C6618">
        <w:trPr>
          <w:trHeight w:val="305"/>
        </w:trPr>
        <w:tc>
          <w:tcPr>
            <w:tcW w:w="1951" w:type="dxa"/>
            <w:hideMark/>
          </w:tcPr>
          <w:p w14:paraId="6522B7AD" w14:textId="77777777" w:rsidR="005C6618" w:rsidRPr="005C6618" w:rsidRDefault="005C6618" w:rsidP="005C6618">
            <w:pPr>
              <w:jc w:val="left"/>
            </w:pPr>
            <w:r w:rsidRPr="005C6618">
              <w:rPr>
                <w:b/>
                <w:bCs/>
                <w:lang w:val="en-US"/>
              </w:rPr>
              <w:t xml:space="preserve">BS EN 13566-2 </w:t>
            </w:r>
          </w:p>
        </w:tc>
        <w:tc>
          <w:tcPr>
            <w:tcW w:w="7291" w:type="dxa"/>
            <w:hideMark/>
          </w:tcPr>
          <w:p w14:paraId="7FED4D86" w14:textId="77777777" w:rsidR="005C6618" w:rsidRPr="005C6618" w:rsidRDefault="005C6618" w:rsidP="005C6618">
            <w:r w:rsidRPr="005C6618">
              <w:rPr>
                <w:lang w:val="en-US"/>
              </w:rPr>
              <w:t>Part 2: Lining with continuous pipes;</w:t>
            </w:r>
          </w:p>
        </w:tc>
      </w:tr>
      <w:tr w:rsidR="005C6618" w:rsidRPr="005C6618" w14:paraId="2BB9ABD7" w14:textId="77777777" w:rsidTr="005C6618">
        <w:trPr>
          <w:trHeight w:val="396"/>
        </w:trPr>
        <w:tc>
          <w:tcPr>
            <w:tcW w:w="1951" w:type="dxa"/>
            <w:hideMark/>
          </w:tcPr>
          <w:p w14:paraId="72616AC9" w14:textId="77777777" w:rsidR="005C6618" w:rsidRPr="005C6618" w:rsidRDefault="005C6618" w:rsidP="005C6618">
            <w:pPr>
              <w:jc w:val="left"/>
            </w:pPr>
            <w:r w:rsidRPr="005C6618">
              <w:rPr>
                <w:b/>
                <w:bCs/>
                <w:lang w:val="en-US"/>
              </w:rPr>
              <w:t xml:space="preserve">BS EN 13566-3 </w:t>
            </w:r>
          </w:p>
        </w:tc>
        <w:tc>
          <w:tcPr>
            <w:tcW w:w="7291" w:type="dxa"/>
            <w:hideMark/>
          </w:tcPr>
          <w:p w14:paraId="1E4A8414" w14:textId="77777777" w:rsidR="005C6618" w:rsidRPr="005C6618" w:rsidRDefault="005C6618" w:rsidP="005C6618">
            <w:r w:rsidRPr="005C6618">
              <w:rPr>
                <w:lang w:val="en-US"/>
              </w:rPr>
              <w:t>Part 3: Lining with close-fit pipes;</w:t>
            </w:r>
          </w:p>
        </w:tc>
      </w:tr>
      <w:tr w:rsidR="005C6618" w:rsidRPr="005C6618" w14:paraId="71F13B19" w14:textId="77777777" w:rsidTr="005C6618">
        <w:trPr>
          <w:trHeight w:val="219"/>
        </w:trPr>
        <w:tc>
          <w:tcPr>
            <w:tcW w:w="1951" w:type="dxa"/>
            <w:hideMark/>
          </w:tcPr>
          <w:p w14:paraId="0D020FE8" w14:textId="77777777" w:rsidR="005C6618" w:rsidRPr="005C6618" w:rsidRDefault="005C6618" w:rsidP="005C6618">
            <w:pPr>
              <w:jc w:val="left"/>
            </w:pPr>
            <w:r w:rsidRPr="005C6618">
              <w:rPr>
                <w:b/>
                <w:bCs/>
                <w:lang w:val="en-US"/>
              </w:rPr>
              <w:t xml:space="preserve">BS EN 13566-4 </w:t>
            </w:r>
          </w:p>
        </w:tc>
        <w:tc>
          <w:tcPr>
            <w:tcW w:w="7291" w:type="dxa"/>
            <w:hideMark/>
          </w:tcPr>
          <w:p w14:paraId="2328DE9F" w14:textId="77777777" w:rsidR="005C6618" w:rsidRPr="005C6618" w:rsidRDefault="005C6618" w:rsidP="005C6618">
            <w:r w:rsidRPr="005C6618">
              <w:rPr>
                <w:lang w:val="en-US"/>
              </w:rPr>
              <w:t>Part 4: Lining with cured-in-place pipes;</w:t>
            </w:r>
          </w:p>
        </w:tc>
      </w:tr>
      <w:tr w:rsidR="005C6618" w:rsidRPr="005C6618" w14:paraId="02AA9B2E" w14:textId="77777777" w:rsidTr="005C6618">
        <w:trPr>
          <w:trHeight w:val="183"/>
        </w:trPr>
        <w:tc>
          <w:tcPr>
            <w:tcW w:w="1951" w:type="dxa"/>
            <w:hideMark/>
          </w:tcPr>
          <w:p w14:paraId="4E7516E8" w14:textId="77777777" w:rsidR="005C6618" w:rsidRPr="005C6618" w:rsidRDefault="005C6618" w:rsidP="005C6618">
            <w:pPr>
              <w:jc w:val="left"/>
            </w:pPr>
            <w:r w:rsidRPr="005C6618">
              <w:rPr>
                <w:b/>
                <w:bCs/>
                <w:lang w:val="en-US"/>
              </w:rPr>
              <w:t xml:space="preserve">BS EN 13566-7 </w:t>
            </w:r>
          </w:p>
        </w:tc>
        <w:tc>
          <w:tcPr>
            <w:tcW w:w="7291" w:type="dxa"/>
            <w:hideMark/>
          </w:tcPr>
          <w:p w14:paraId="7CFCA09D" w14:textId="77777777" w:rsidR="005C6618" w:rsidRPr="005C6618" w:rsidRDefault="005C6618" w:rsidP="005C6618">
            <w:r w:rsidRPr="005C6618">
              <w:rPr>
                <w:lang w:val="en-US"/>
              </w:rPr>
              <w:t xml:space="preserve">Part 7: Lining with </w:t>
            </w:r>
            <w:proofErr w:type="gramStart"/>
            <w:r w:rsidRPr="005C6618">
              <w:rPr>
                <w:lang w:val="en-US"/>
              </w:rPr>
              <w:t>spirally-wound</w:t>
            </w:r>
            <w:proofErr w:type="gramEnd"/>
            <w:r w:rsidRPr="005C6618">
              <w:rPr>
                <w:lang w:val="en-US"/>
              </w:rPr>
              <w:t xml:space="preserve"> pipes;</w:t>
            </w:r>
          </w:p>
        </w:tc>
      </w:tr>
    </w:tbl>
    <w:p w14:paraId="4C82FA92" w14:textId="25D081A6" w:rsidR="00A43B8C" w:rsidRDefault="00A43B8C" w:rsidP="00A43B8C"/>
    <w:tbl>
      <w:tblPr>
        <w:tblStyle w:val="TableGridLight"/>
        <w:tblW w:w="9216" w:type="dxa"/>
        <w:tblLook w:val="0420" w:firstRow="1" w:lastRow="0" w:firstColumn="0" w:lastColumn="0" w:noHBand="0" w:noVBand="1"/>
      </w:tblPr>
      <w:tblGrid>
        <w:gridCol w:w="2660"/>
        <w:gridCol w:w="6556"/>
      </w:tblGrid>
      <w:tr w:rsidR="000F7EF9" w:rsidRPr="000F7EF9" w14:paraId="73B87DD1" w14:textId="77777777" w:rsidTr="000F7EF9">
        <w:trPr>
          <w:trHeight w:val="132"/>
        </w:trPr>
        <w:tc>
          <w:tcPr>
            <w:tcW w:w="2660" w:type="dxa"/>
            <w:hideMark/>
          </w:tcPr>
          <w:p w14:paraId="66B6AEA8" w14:textId="77777777" w:rsidR="000F7EF9" w:rsidRPr="000F7EF9" w:rsidRDefault="000F7EF9" w:rsidP="000F7EF9">
            <w:pPr>
              <w:jc w:val="center"/>
            </w:pPr>
            <w:r w:rsidRPr="000F7EF9">
              <w:rPr>
                <w:b/>
                <w:bCs/>
              </w:rPr>
              <w:lastRenderedPageBreak/>
              <w:t>Standard</w:t>
            </w:r>
          </w:p>
        </w:tc>
        <w:tc>
          <w:tcPr>
            <w:tcW w:w="6556" w:type="dxa"/>
            <w:hideMark/>
          </w:tcPr>
          <w:p w14:paraId="0957432B" w14:textId="77777777" w:rsidR="000F7EF9" w:rsidRPr="000F7EF9" w:rsidRDefault="000F7EF9" w:rsidP="000F7EF9">
            <w:pPr>
              <w:jc w:val="center"/>
            </w:pPr>
            <w:r w:rsidRPr="000F7EF9">
              <w:rPr>
                <w:b/>
                <w:bCs/>
              </w:rPr>
              <w:t>Subject</w:t>
            </w:r>
          </w:p>
        </w:tc>
      </w:tr>
      <w:tr w:rsidR="000F7EF9" w:rsidRPr="000F7EF9" w14:paraId="4239717C" w14:textId="77777777" w:rsidTr="000F7EF9">
        <w:trPr>
          <w:trHeight w:val="890"/>
        </w:trPr>
        <w:tc>
          <w:tcPr>
            <w:tcW w:w="2660" w:type="dxa"/>
            <w:hideMark/>
          </w:tcPr>
          <w:p w14:paraId="07BFB9C8" w14:textId="77777777" w:rsidR="000F7EF9" w:rsidRPr="000F7EF9" w:rsidRDefault="000F7EF9" w:rsidP="000F7EF9">
            <w:pPr>
              <w:jc w:val="left"/>
            </w:pPr>
            <w:r w:rsidRPr="000F7EF9">
              <w:rPr>
                <w:b/>
                <w:bCs/>
                <w:lang w:val="en-US"/>
              </w:rPr>
              <w:t>ISO 11296-1</w:t>
            </w:r>
          </w:p>
        </w:tc>
        <w:tc>
          <w:tcPr>
            <w:tcW w:w="6556" w:type="dxa"/>
            <w:hideMark/>
          </w:tcPr>
          <w:p w14:paraId="6146F510" w14:textId="77777777" w:rsidR="000F7EF9" w:rsidRPr="000F7EF9" w:rsidRDefault="000F7EF9" w:rsidP="000F7EF9">
            <w:r w:rsidRPr="000F7EF9">
              <w:rPr>
                <w:b/>
                <w:bCs/>
                <w:lang w:val="en-US"/>
              </w:rPr>
              <w:t xml:space="preserve">Plastics piping systems for renovation of underground non-pressure drainage and sewerage networks </w:t>
            </w:r>
            <w:r w:rsidRPr="000F7EF9">
              <w:rPr>
                <w:lang w:val="en-US"/>
              </w:rPr>
              <w:t>—</w:t>
            </w:r>
          </w:p>
          <w:p w14:paraId="7A34449F" w14:textId="77777777" w:rsidR="000F7EF9" w:rsidRPr="000F7EF9" w:rsidRDefault="000F7EF9" w:rsidP="000F7EF9">
            <w:r w:rsidRPr="000F7EF9">
              <w:rPr>
                <w:lang w:val="en-US"/>
              </w:rPr>
              <w:t>Part 1: General</w:t>
            </w:r>
          </w:p>
        </w:tc>
      </w:tr>
      <w:tr w:rsidR="000F7EF9" w:rsidRPr="000F7EF9" w14:paraId="48F3487C" w14:textId="77777777" w:rsidTr="000F7EF9">
        <w:trPr>
          <w:trHeight w:val="283"/>
        </w:trPr>
        <w:tc>
          <w:tcPr>
            <w:tcW w:w="2660" w:type="dxa"/>
            <w:hideMark/>
          </w:tcPr>
          <w:p w14:paraId="30C38747" w14:textId="77777777" w:rsidR="000F7EF9" w:rsidRPr="000F7EF9" w:rsidRDefault="000F7EF9" w:rsidP="000F7EF9">
            <w:pPr>
              <w:jc w:val="left"/>
            </w:pPr>
            <w:r w:rsidRPr="000F7EF9">
              <w:rPr>
                <w:b/>
                <w:bCs/>
                <w:lang w:val="en-US"/>
              </w:rPr>
              <w:t>ISO 11296-2</w:t>
            </w:r>
          </w:p>
        </w:tc>
        <w:tc>
          <w:tcPr>
            <w:tcW w:w="6556" w:type="dxa"/>
            <w:hideMark/>
          </w:tcPr>
          <w:p w14:paraId="5829717A" w14:textId="77777777" w:rsidR="000F7EF9" w:rsidRPr="000F7EF9" w:rsidRDefault="000F7EF9" w:rsidP="000F7EF9">
            <w:r w:rsidRPr="000F7EF9">
              <w:rPr>
                <w:lang w:val="en-US"/>
              </w:rPr>
              <w:t>Part 2: Lining with continuous pipes;</w:t>
            </w:r>
          </w:p>
        </w:tc>
      </w:tr>
      <w:tr w:rsidR="000F7EF9" w:rsidRPr="000F7EF9" w14:paraId="655213EF" w14:textId="77777777" w:rsidTr="000F7EF9">
        <w:trPr>
          <w:trHeight w:val="419"/>
        </w:trPr>
        <w:tc>
          <w:tcPr>
            <w:tcW w:w="2660" w:type="dxa"/>
            <w:hideMark/>
          </w:tcPr>
          <w:p w14:paraId="38309DDB" w14:textId="77777777" w:rsidR="000F7EF9" w:rsidRPr="000F7EF9" w:rsidRDefault="000F7EF9" w:rsidP="000F7EF9">
            <w:pPr>
              <w:jc w:val="left"/>
            </w:pPr>
            <w:r w:rsidRPr="000F7EF9">
              <w:rPr>
                <w:b/>
                <w:bCs/>
              </w:rPr>
              <w:t>ISO 11296-3</w:t>
            </w:r>
          </w:p>
        </w:tc>
        <w:tc>
          <w:tcPr>
            <w:tcW w:w="6556" w:type="dxa"/>
            <w:hideMark/>
          </w:tcPr>
          <w:p w14:paraId="3C24A81C" w14:textId="77777777" w:rsidR="000F7EF9" w:rsidRPr="000F7EF9" w:rsidRDefault="000F7EF9" w:rsidP="000F7EF9">
            <w:r w:rsidRPr="000F7EF9">
              <w:rPr>
                <w:lang w:val="en-US"/>
              </w:rPr>
              <w:t>Part 3: Lining with close-fit pipes;</w:t>
            </w:r>
          </w:p>
        </w:tc>
      </w:tr>
      <w:tr w:rsidR="000F7EF9" w:rsidRPr="000F7EF9" w14:paraId="0F96A776" w14:textId="77777777" w:rsidTr="000F7EF9">
        <w:trPr>
          <w:trHeight w:val="197"/>
        </w:trPr>
        <w:tc>
          <w:tcPr>
            <w:tcW w:w="2660" w:type="dxa"/>
            <w:hideMark/>
          </w:tcPr>
          <w:p w14:paraId="18D3A8E5" w14:textId="77777777" w:rsidR="000F7EF9" w:rsidRPr="000F7EF9" w:rsidRDefault="000F7EF9" w:rsidP="000F7EF9">
            <w:pPr>
              <w:jc w:val="left"/>
            </w:pPr>
            <w:r w:rsidRPr="000F7EF9">
              <w:rPr>
                <w:b/>
                <w:bCs/>
              </w:rPr>
              <w:t>ISO 11296-4</w:t>
            </w:r>
          </w:p>
        </w:tc>
        <w:tc>
          <w:tcPr>
            <w:tcW w:w="6556" w:type="dxa"/>
            <w:hideMark/>
          </w:tcPr>
          <w:p w14:paraId="0B031058" w14:textId="77777777" w:rsidR="000F7EF9" w:rsidRPr="000F7EF9" w:rsidRDefault="000F7EF9" w:rsidP="000F7EF9">
            <w:r w:rsidRPr="000F7EF9">
              <w:rPr>
                <w:lang w:val="en-US"/>
              </w:rPr>
              <w:t>Part 4: Lining with cured-in-place pipes;</w:t>
            </w:r>
          </w:p>
        </w:tc>
      </w:tr>
      <w:tr w:rsidR="000F7EF9" w:rsidRPr="000F7EF9" w14:paraId="0F93AC63" w14:textId="77777777" w:rsidTr="000F7EF9">
        <w:trPr>
          <w:trHeight w:val="303"/>
        </w:trPr>
        <w:tc>
          <w:tcPr>
            <w:tcW w:w="2660" w:type="dxa"/>
            <w:hideMark/>
          </w:tcPr>
          <w:p w14:paraId="21A302C8" w14:textId="77777777" w:rsidR="000F7EF9" w:rsidRPr="000F7EF9" w:rsidRDefault="000F7EF9" w:rsidP="000F7EF9">
            <w:pPr>
              <w:jc w:val="left"/>
            </w:pPr>
            <w:r w:rsidRPr="000F7EF9">
              <w:rPr>
                <w:b/>
                <w:bCs/>
              </w:rPr>
              <w:t>ISO 11296-5</w:t>
            </w:r>
          </w:p>
        </w:tc>
        <w:tc>
          <w:tcPr>
            <w:tcW w:w="6556" w:type="dxa"/>
            <w:hideMark/>
          </w:tcPr>
          <w:p w14:paraId="05AE6CE1" w14:textId="77777777" w:rsidR="000F7EF9" w:rsidRPr="000F7EF9" w:rsidRDefault="000F7EF9" w:rsidP="000F7EF9">
            <w:r w:rsidRPr="000F7EF9">
              <w:rPr>
                <w:lang w:val="en-US"/>
              </w:rPr>
              <w:t>Part 5: Lining with discrete pipes</w:t>
            </w:r>
          </w:p>
        </w:tc>
      </w:tr>
      <w:tr w:rsidR="000F7EF9" w:rsidRPr="000F7EF9" w14:paraId="489915AA" w14:textId="77777777" w:rsidTr="000F7EF9">
        <w:tc>
          <w:tcPr>
            <w:tcW w:w="2660" w:type="dxa"/>
            <w:hideMark/>
          </w:tcPr>
          <w:p w14:paraId="2F4911BB" w14:textId="77777777" w:rsidR="000F7EF9" w:rsidRPr="000F7EF9" w:rsidRDefault="000F7EF9" w:rsidP="000F7EF9">
            <w:pPr>
              <w:jc w:val="left"/>
            </w:pPr>
            <w:r w:rsidRPr="000F7EF9">
              <w:rPr>
                <w:b/>
                <w:bCs/>
              </w:rPr>
              <w:t>ISO 11296-7</w:t>
            </w:r>
          </w:p>
        </w:tc>
        <w:tc>
          <w:tcPr>
            <w:tcW w:w="6556" w:type="dxa"/>
            <w:hideMark/>
          </w:tcPr>
          <w:p w14:paraId="2139FC84" w14:textId="77777777" w:rsidR="000F7EF9" w:rsidRPr="000F7EF9" w:rsidRDefault="000F7EF9" w:rsidP="000F7EF9">
            <w:r w:rsidRPr="000F7EF9">
              <w:rPr>
                <w:lang w:val="en-US"/>
              </w:rPr>
              <w:t xml:space="preserve">Part 7: Lining with </w:t>
            </w:r>
            <w:proofErr w:type="gramStart"/>
            <w:r w:rsidRPr="000F7EF9">
              <w:rPr>
                <w:lang w:val="en-US"/>
              </w:rPr>
              <w:t>spirally-wound</w:t>
            </w:r>
            <w:proofErr w:type="gramEnd"/>
            <w:r w:rsidRPr="000F7EF9">
              <w:rPr>
                <w:lang w:val="en-US"/>
              </w:rPr>
              <w:t xml:space="preserve"> pipes;</w:t>
            </w:r>
          </w:p>
        </w:tc>
      </w:tr>
      <w:tr w:rsidR="000F7EF9" w:rsidRPr="000F7EF9" w14:paraId="0945D747" w14:textId="77777777" w:rsidTr="000F7EF9">
        <w:trPr>
          <w:trHeight w:val="506"/>
        </w:trPr>
        <w:tc>
          <w:tcPr>
            <w:tcW w:w="2660" w:type="dxa"/>
            <w:hideMark/>
          </w:tcPr>
          <w:p w14:paraId="33E10010" w14:textId="77777777" w:rsidR="000F7EF9" w:rsidRPr="000F7EF9" w:rsidRDefault="000F7EF9" w:rsidP="000F7EF9">
            <w:pPr>
              <w:jc w:val="left"/>
            </w:pPr>
            <w:r w:rsidRPr="000F7EF9">
              <w:rPr>
                <w:b/>
                <w:bCs/>
              </w:rPr>
              <w:t>ISO 11296-8</w:t>
            </w:r>
          </w:p>
        </w:tc>
        <w:tc>
          <w:tcPr>
            <w:tcW w:w="6556" w:type="dxa"/>
            <w:hideMark/>
          </w:tcPr>
          <w:p w14:paraId="59CC2F77" w14:textId="77777777" w:rsidR="000F7EF9" w:rsidRPr="000F7EF9" w:rsidRDefault="000F7EF9" w:rsidP="000F7EF9">
            <w:r w:rsidRPr="000F7EF9">
              <w:rPr>
                <w:lang w:val="en-US"/>
              </w:rPr>
              <w:t>Part 8: Lining with pipe segments;</w:t>
            </w:r>
          </w:p>
        </w:tc>
      </w:tr>
      <w:tr w:rsidR="000F7EF9" w:rsidRPr="000F7EF9" w14:paraId="765ABF55" w14:textId="77777777" w:rsidTr="000F7EF9">
        <w:trPr>
          <w:trHeight w:val="255"/>
        </w:trPr>
        <w:tc>
          <w:tcPr>
            <w:tcW w:w="2660" w:type="dxa"/>
            <w:hideMark/>
          </w:tcPr>
          <w:p w14:paraId="5760799C" w14:textId="77777777" w:rsidR="000F7EF9" w:rsidRPr="000F7EF9" w:rsidRDefault="000F7EF9" w:rsidP="000F7EF9">
            <w:pPr>
              <w:jc w:val="left"/>
            </w:pPr>
            <w:r w:rsidRPr="000F7EF9">
              <w:rPr>
                <w:b/>
                <w:bCs/>
              </w:rPr>
              <w:t>ISO 11296-9</w:t>
            </w:r>
          </w:p>
        </w:tc>
        <w:tc>
          <w:tcPr>
            <w:tcW w:w="6556" w:type="dxa"/>
            <w:hideMark/>
          </w:tcPr>
          <w:p w14:paraId="2B264611" w14:textId="77777777" w:rsidR="000F7EF9" w:rsidRPr="000F7EF9" w:rsidRDefault="000F7EF9" w:rsidP="000F7EF9">
            <w:r w:rsidRPr="000F7EF9">
              <w:rPr>
                <w:lang w:val="en-US"/>
              </w:rPr>
              <w:t>Part 9: Lining with a rigidly anchored plastics inner layer</w:t>
            </w:r>
          </w:p>
        </w:tc>
      </w:tr>
      <w:tr w:rsidR="000F7EF9" w:rsidRPr="000F7EF9" w14:paraId="7CA1C774" w14:textId="77777777" w:rsidTr="000F7EF9">
        <w:trPr>
          <w:trHeight w:val="214"/>
        </w:trPr>
        <w:tc>
          <w:tcPr>
            <w:tcW w:w="2660" w:type="dxa"/>
            <w:hideMark/>
          </w:tcPr>
          <w:p w14:paraId="126B12D2" w14:textId="77777777" w:rsidR="000F7EF9" w:rsidRPr="000F7EF9" w:rsidRDefault="000F7EF9" w:rsidP="000F7EF9">
            <w:pPr>
              <w:jc w:val="left"/>
            </w:pPr>
            <w:r w:rsidRPr="000F7EF9">
              <w:rPr>
                <w:b/>
                <w:bCs/>
              </w:rPr>
              <w:t>ISO 11296-10</w:t>
            </w:r>
          </w:p>
        </w:tc>
        <w:tc>
          <w:tcPr>
            <w:tcW w:w="6556" w:type="dxa"/>
            <w:hideMark/>
          </w:tcPr>
          <w:p w14:paraId="30BDCE58" w14:textId="77777777" w:rsidR="000F7EF9" w:rsidRPr="000F7EF9" w:rsidRDefault="000F7EF9" w:rsidP="000F7EF9">
            <w:r w:rsidRPr="000F7EF9">
              <w:rPr>
                <w:lang w:val="en-US"/>
              </w:rPr>
              <w:t>Part 10: Lining with sprayed polymeric materials</w:t>
            </w:r>
          </w:p>
        </w:tc>
      </w:tr>
      <w:tr w:rsidR="000F7EF9" w:rsidRPr="000F7EF9" w14:paraId="4EFD4EA9" w14:textId="77777777" w:rsidTr="000F7EF9">
        <w:trPr>
          <w:trHeight w:val="214"/>
        </w:trPr>
        <w:tc>
          <w:tcPr>
            <w:tcW w:w="2660" w:type="dxa"/>
            <w:hideMark/>
          </w:tcPr>
          <w:p w14:paraId="656DA3E6" w14:textId="77777777" w:rsidR="000F7EF9" w:rsidRPr="000F7EF9" w:rsidRDefault="000F7EF9" w:rsidP="000F7EF9">
            <w:r w:rsidRPr="000F7EF9">
              <w:rPr>
                <w:b/>
                <w:bCs/>
              </w:rPr>
              <w:t>ISO/TS 23818-1</w:t>
            </w:r>
          </w:p>
        </w:tc>
        <w:tc>
          <w:tcPr>
            <w:tcW w:w="6556" w:type="dxa"/>
            <w:hideMark/>
          </w:tcPr>
          <w:p w14:paraId="3A35AB03" w14:textId="77777777" w:rsidR="000F7EF9" w:rsidRPr="000F7EF9" w:rsidRDefault="000F7EF9" w:rsidP="000F7EF9">
            <w:r w:rsidRPr="000F7EF9">
              <w:rPr>
                <w:b/>
                <w:bCs/>
                <w:lang w:val="en-US"/>
              </w:rPr>
              <w:t>Assessment of conformity of plastics piping systems for the rehabilitation of existing pipelines —</w:t>
            </w:r>
          </w:p>
          <w:p w14:paraId="37EE609E" w14:textId="77777777" w:rsidR="000F7EF9" w:rsidRPr="000F7EF9" w:rsidRDefault="000F7EF9" w:rsidP="000F7EF9">
            <w:r w:rsidRPr="000F7EF9">
              <w:rPr>
                <w:lang w:val="en-US"/>
              </w:rPr>
              <w:t>Part 1</w:t>
            </w:r>
            <w:proofErr w:type="gramStart"/>
            <w:r w:rsidRPr="000F7EF9">
              <w:rPr>
                <w:lang w:val="en-US"/>
              </w:rPr>
              <w:t>:  Polyethylene</w:t>
            </w:r>
            <w:proofErr w:type="gramEnd"/>
            <w:r w:rsidRPr="000F7EF9">
              <w:rPr>
                <w:lang w:val="en-US"/>
              </w:rPr>
              <w:t xml:space="preserve"> (PE) material</w:t>
            </w:r>
          </w:p>
        </w:tc>
      </w:tr>
      <w:tr w:rsidR="000F7EF9" w:rsidRPr="000F7EF9" w14:paraId="1348254A" w14:textId="77777777" w:rsidTr="000F7EF9">
        <w:trPr>
          <w:trHeight w:val="214"/>
        </w:trPr>
        <w:tc>
          <w:tcPr>
            <w:tcW w:w="2660" w:type="dxa"/>
            <w:hideMark/>
          </w:tcPr>
          <w:p w14:paraId="66BF8B40" w14:textId="77777777" w:rsidR="000F7EF9" w:rsidRPr="000F7EF9" w:rsidRDefault="000F7EF9" w:rsidP="000F7EF9">
            <w:r w:rsidRPr="000F7EF9">
              <w:rPr>
                <w:b/>
                <w:bCs/>
              </w:rPr>
              <w:t>ISO/TS 23818-2</w:t>
            </w:r>
          </w:p>
        </w:tc>
        <w:tc>
          <w:tcPr>
            <w:tcW w:w="6556" w:type="dxa"/>
            <w:hideMark/>
          </w:tcPr>
          <w:p w14:paraId="5D4DF8A1" w14:textId="77777777" w:rsidR="000F7EF9" w:rsidRPr="000F7EF9" w:rsidRDefault="000F7EF9" w:rsidP="000F7EF9">
            <w:r w:rsidRPr="000F7EF9">
              <w:rPr>
                <w:lang w:val="fr-FR"/>
              </w:rPr>
              <w:t xml:space="preserve">Part </w:t>
            </w:r>
            <w:proofErr w:type="gramStart"/>
            <w:r w:rsidRPr="000F7EF9">
              <w:rPr>
                <w:lang w:val="fr-FR"/>
              </w:rPr>
              <w:t>2:</w:t>
            </w:r>
            <w:proofErr w:type="gramEnd"/>
            <w:r w:rsidRPr="000F7EF9">
              <w:rPr>
                <w:lang w:val="fr-FR"/>
              </w:rPr>
              <w:t xml:space="preserve"> </w:t>
            </w:r>
            <w:proofErr w:type="spellStart"/>
            <w:r w:rsidRPr="000F7EF9">
              <w:rPr>
                <w:lang w:val="fr-FR"/>
              </w:rPr>
              <w:t>Resin</w:t>
            </w:r>
            <w:proofErr w:type="spellEnd"/>
            <w:r w:rsidRPr="000F7EF9">
              <w:rPr>
                <w:lang w:val="fr-FR"/>
              </w:rPr>
              <w:t xml:space="preserve">-fibre composite (RFC) </w:t>
            </w:r>
            <w:proofErr w:type="spellStart"/>
            <w:r w:rsidRPr="000F7EF9">
              <w:rPr>
                <w:lang w:val="fr-FR"/>
              </w:rPr>
              <w:t>material</w:t>
            </w:r>
            <w:proofErr w:type="spellEnd"/>
            <w:r w:rsidRPr="000F7EF9">
              <w:rPr>
                <w:lang w:val="fr-FR"/>
              </w:rPr>
              <w:t xml:space="preserve"> </w:t>
            </w:r>
          </w:p>
        </w:tc>
      </w:tr>
      <w:tr w:rsidR="000F7EF9" w:rsidRPr="000F7EF9" w14:paraId="528E7A8A" w14:textId="77777777" w:rsidTr="000F7EF9">
        <w:trPr>
          <w:trHeight w:val="214"/>
        </w:trPr>
        <w:tc>
          <w:tcPr>
            <w:tcW w:w="2660" w:type="dxa"/>
            <w:hideMark/>
          </w:tcPr>
          <w:p w14:paraId="51CB3178" w14:textId="77777777" w:rsidR="000F7EF9" w:rsidRPr="000F7EF9" w:rsidRDefault="000F7EF9" w:rsidP="000F7EF9">
            <w:r w:rsidRPr="000F7EF9">
              <w:rPr>
                <w:b/>
                <w:bCs/>
              </w:rPr>
              <w:t>ISO/TS 23818-3</w:t>
            </w:r>
          </w:p>
        </w:tc>
        <w:tc>
          <w:tcPr>
            <w:tcW w:w="6556" w:type="dxa"/>
            <w:hideMark/>
          </w:tcPr>
          <w:p w14:paraId="7B359B29" w14:textId="77777777" w:rsidR="000F7EF9" w:rsidRPr="000F7EF9" w:rsidRDefault="000F7EF9" w:rsidP="000F7EF9">
            <w:r w:rsidRPr="000F7EF9">
              <w:t xml:space="preserve">Part 3: </w:t>
            </w:r>
            <w:proofErr w:type="spellStart"/>
            <w:r w:rsidRPr="000F7EF9">
              <w:t>Unplasticised</w:t>
            </w:r>
            <w:proofErr w:type="spellEnd"/>
            <w:r w:rsidRPr="000F7EF9">
              <w:t xml:space="preserve"> </w:t>
            </w:r>
            <w:proofErr w:type="gramStart"/>
            <w:r w:rsidRPr="000F7EF9">
              <w:t>poly(</w:t>
            </w:r>
            <w:proofErr w:type="gramEnd"/>
            <w:r w:rsidRPr="000F7EF9">
              <w:t xml:space="preserve">vinyl chloride) (PVC-U) material </w:t>
            </w:r>
          </w:p>
        </w:tc>
      </w:tr>
    </w:tbl>
    <w:p w14:paraId="775981C4" w14:textId="77777777" w:rsidR="000F7EF9" w:rsidRPr="00A43B8C" w:rsidRDefault="000F7EF9" w:rsidP="00A43B8C"/>
    <w:p w14:paraId="4C230303" w14:textId="77777777" w:rsidR="00E754ED" w:rsidRPr="00E754ED" w:rsidRDefault="00E754ED" w:rsidP="00E754ED">
      <w:pPr>
        <w:pStyle w:val="TableParagraph"/>
        <w:numPr>
          <w:ilvl w:val="0"/>
          <w:numId w:val="2"/>
        </w:numPr>
        <w:spacing w:after="240"/>
        <w:ind w:left="329" w:hanging="329"/>
        <w:rPr>
          <w:rFonts w:ascii="Arial" w:hAnsi="Arial" w:cs="Arial"/>
          <w:b/>
          <w:sz w:val="24"/>
          <w:szCs w:val="24"/>
        </w:rPr>
      </w:pPr>
      <w:r w:rsidRPr="00E754ED">
        <w:rPr>
          <w:rFonts w:ascii="Arial" w:hAnsi="Arial" w:cs="Arial"/>
          <w:b/>
          <w:sz w:val="24"/>
          <w:szCs w:val="24"/>
        </w:rPr>
        <w:t>Way Forward</w:t>
      </w:r>
    </w:p>
    <w:p w14:paraId="7637711D" w14:textId="77777777" w:rsidR="00E754ED" w:rsidRPr="00E754ED" w:rsidRDefault="00E754ED" w:rsidP="00E754ED">
      <w:pPr>
        <w:numPr>
          <w:ilvl w:val="0"/>
          <w:numId w:val="15"/>
        </w:numPr>
      </w:pPr>
      <w:r w:rsidRPr="00E754ED">
        <w:rPr>
          <w:b/>
          <w:bCs/>
        </w:rPr>
        <w:t>Draft Standard Development:</w:t>
      </w:r>
      <w:r w:rsidRPr="00E754ED">
        <w:t xml:space="preserve"> A working group is finalizing a draft standard for the CIPP lining system.</w:t>
      </w:r>
    </w:p>
    <w:p w14:paraId="47FB5C5F" w14:textId="77777777" w:rsidR="00E754ED" w:rsidRPr="00E754ED" w:rsidRDefault="00E754ED" w:rsidP="00E754ED">
      <w:pPr>
        <w:numPr>
          <w:ilvl w:val="0"/>
          <w:numId w:val="15"/>
        </w:numPr>
      </w:pPr>
      <w:r w:rsidRPr="00E754ED">
        <w:rPr>
          <w:b/>
          <w:bCs/>
        </w:rPr>
        <w:t>Comprehensive Approach:</w:t>
      </w:r>
    </w:p>
    <w:p w14:paraId="111385A7" w14:textId="77777777" w:rsidR="00E754ED" w:rsidRPr="00E754ED" w:rsidRDefault="00E754ED" w:rsidP="00E754ED">
      <w:pPr>
        <w:numPr>
          <w:ilvl w:val="1"/>
          <w:numId w:val="15"/>
        </w:numPr>
      </w:pPr>
      <w:r w:rsidRPr="00E754ED">
        <w:t>A single standard for one technology (e.g., CIPP) is insufficient for India.</w:t>
      </w:r>
    </w:p>
    <w:p w14:paraId="34FB02AE" w14:textId="77777777" w:rsidR="00E754ED" w:rsidRPr="00E754ED" w:rsidRDefault="00E754ED" w:rsidP="00E754ED">
      <w:pPr>
        <w:numPr>
          <w:ilvl w:val="1"/>
          <w:numId w:val="15"/>
        </w:numPr>
      </w:pPr>
      <w:r w:rsidRPr="00E754ED">
        <w:t>A broader study of all standards (ASTM, BS/EN, ISO) is required to develop a comprehensive set of Indian Standards.</w:t>
      </w:r>
    </w:p>
    <w:p w14:paraId="1CA28ABB" w14:textId="77777777" w:rsidR="00E754ED" w:rsidRPr="00E754ED" w:rsidRDefault="00E754ED" w:rsidP="00E754ED">
      <w:pPr>
        <w:numPr>
          <w:ilvl w:val="1"/>
          <w:numId w:val="15"/>
        </w:numPr>
      </w:pPr>
      <w:r w:rsidRPr="00E754ED">
        <w:t>Indian environmental conditions and feedback from relevant departments will be considered.</w:t>
      </w:r>
    </w:p>
    <w:p w14:paraId="22B0E048" w14:textId="77777777" w:rsidR="00E754ED" w:rsidRPr="00E754ED" w:rsidRDefault="00E754ED" w:rsidP="00E754ED">
      <w:pPr>
        <w:numPr>
          <w:ilvl w:val="0"/>
          <w:numId w:val="15"/>
        </w:numPr>
      </w:pPr>
      <w:r w:rsidRPr="00E754ED">
        <w:rPr>
          <w:b/>
          <w:bCs/>
        </w:rPr>
        <w:t>Timeline:</w:t>
      </w:r>
      <w:r w:rsidRPr="00E754ED">
        <w:t xml:space="preserve"> Approximately six months for drafting the standards.</w:t>
      </w:r>
    </w:p>
    <w:p w14:paraId="02F8ED1F" w14:textId="77777777" w:rsidR="00F86DF5" w:rsidRDefault="00F86DF5"/>
    <w:sectPr w:rsidR="00F86D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4CD"/>
    <w:multiLevelType w:val="hybridMultilevel"/>
    <w:tmpl w:val="CBBA3422"/>
    <w:lvl w:ilvl="0" w:tplc="446421B2">
      <w:start w:val="1"/>
      <w:numFmt w:val="decimal"/>
      <w:lvlText w:val="%1."/>
      <w:lvlJc w:val="left"/>
      <w:pPr>
        <w:ind w:left="327" w:hanging="221"/>
      </w:pPr>
      <w:rPr>
        <w:rFonts w:ascii="Arial" w:eastAsia="Calibri" w:hAnsi="Arial" w:cs="Arial" w:hint="default"/>
        <w:b/>
        <w:bCs/>
        <w:w w:val="100"/>
        <w:sz w:val="24"/>
        <w:szCs w:val="24"/>
        <w:lang w:val="en-US" w:eastAsia="en-US" w:bidi="ar-SA"/>
      </w:rPr>
    </w:lvl>
    <w:lvl w:ilvl="1" w:tplc="B282B8B6">
      <w:numFmt w:val="bullet"/>
      <w:lvlText w:val=""/>
      <w:lvlJc w:val="left"/>
      <w:pPr>
        <w:ind w:left="827" w:hanging="360"/>
      </w:pPr>
      <w:rPr>
        <w:rFonts w:ascii="Symbol" w:eastAsia="Symbol" w:hAnsi="Symbol" w:cs="Symbol" w:hint="default"/>
        <w:w w:val="99"/>
        <w:sz w:val="20"/>
        <w:szCs w:val="20"/>
        <w:lang w:val="en-US" w:eastAsia="en-US" w:bidi="ar-SA"/>
      </w:rPr>
    </w:lvl>
    <w:lvl w:ilvl="2" w:tplc="8D662B92">
      <w:numFmt w:val="bullet"/>
      <w:lvlText w:val="•"/>
      <w:lvlJc w:val="left"/>
      <w:pPr>
        <w:ind w:left="1540" w:hanging="360"/>
      </w:pPr>
      <w:rPr>
        <w:rFonts w:hint="default"/>
        <w:lang w:val="en-US" w:eastAsia="en-US" w:bidi="ar-SA"/>
      </w:rPr>
    </w:lvl>
    <w:lvl w:ilvl="3" w:tplc="0922AF9C">
      <w:numFmt w:val="bullet"/>
      <w:lvlText w:val="•"/>
      <w:lvlJc w:val="left"/>
      <w:pPr>
        <w:ind w:left="2334" w:hanging="360"/>
      </w:pPr>
      <w:rPr>
        <w:rFonts w:hint="default"/>
        <w:lang w:val="en-US" w:eastAsia="en-US" w:bidi="ar-SA"/>
      </w:rPr>
    </w:lvl>
    <w:lvl w:ilvl="4" w:tplc="7EA279F0">
      <w:numFmt w:val="bullet"/>
      <w:lvlText w:val="•"/>
      <w:lvlJc w:val="left"/>
      <w:pPr>
        <w:ind w:left="3129" w:hanging="360"/>
      </w:pPr>
      <w:rPr>
        <w:rFonts w:hint="default"/>
        <w:lang w:val="en-US" w:eastAsia="en-US" w:bidi="ar-SA"/>
      </w:rPr>
    </w:lvl>
    <w:lvl w:ilvl="5" w:tplc="5B0A13D8">
      <w:numFmt w:val="bullet"/>
      <w:lvlText w:val="•"/>
      <w:lvlJc w:val="left"/>
      <w:pPr>
        <w:ind w:left="3924" w:hanging="360"/>
      </w:pPr>
      <w:rPr>
        <w:rFonts w:hint="default"/>
        <w:lang w:val="en-US" w:eastAsia="en-US" w:bidi="ar-SA"/>
      </w:rPr>
    </w:lvl>
    <w:lvl w:ilvl="6" w:tplc="819244A2">
      <w:numFmt w:val="bullet"/>
      <w:lvlText w:val="•"/>
      <w:lvlJc w:val="left"/>
      <w:pPr>
        <w:ind w:left="4719" w:hanging="360"/>
      </w:pPr>
      <w:rPr>
        <w:rFonts w:hint="default"/>
        <w:lang w:val="en-US" w:eastAsia="en-US" w:bidi="ar-SA"/>
      </w:rPr>
    </w:lvl>
    <w:lvl w:ilvl="7" w:tplc="73225DE6">
      <w:numFmt w:val="bullet"/>
      <w:lvlText w:val="•"/>
      <w:lvlJc w:val="left"/>
      <w:pPr>
        <w:ind w:left="5514" w:hanging="360"/>
      </w:pPr>
      <w:rPr>
        <w:rFonts w:hint="default"/>
        <w:lang w:val="en-US" w:eastAsia="en-US" w:bidi="ar-SA"/>
      </w:rPr>
    </w:lvl>
    <w:lvl w:ilvl="8" w:tplc="99502296">
      <w:numFmt w:val="bullet"/>
      <w:lvlText w:val="•"/>
      <w:lvlJc w:val="left"/>
      <w:pPr>
        <w:ind w:left="6309" w:hanging="360"/>
      </w:pPr>
      <w:rPr>
        <w:rFonts w:hint="default"/>
        <w:lang w:val="en-US" w:eastAsia="en-US" w:bidi="ar-SA"/>
      </w:rPr>
    </w:lvl>
  </w:abstractNum>
  <w:abstractNum w:abstractNumId="1" w15:restartNumberingAfterBreak="0">
    <w:nsid w:val="16AC032F"/>
    <w:multiLevelType w:val="multilevel"/>
    <w:tmpl w:val="BC82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6413A"/>
    <w:multiLevelType w:val="multilevel"/>
    <w:tmpl w:val="932473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3981"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939752E"/>
    <w:multiLevelType w:val="multilevel"/>
    <w:tmpl w:val="52EC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F3A5F"/>
    <w:multiLevelType w:val="multilevel"/>
    <w:tmpl w:val="F7C8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34C86"/>
    <w:multiLevelType w:val="multilevel"/>
    <w:tmpl w:val="0078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E11DF"/>
    <w:multiLevelType w:val="multilevel"/>
    <w:tmpl w:val="9572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8534F3"/>
    <w:multiLevelType w:val="multilevel"/>
    <w:tmpl w:val="060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C4DFC"/>
    <w:multiLevelType w:val="multilevel"/>
    <w:tmpl w:val="EF92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054B2"/>
    <w:multiLevelType w:val="multilevel"/>
    <w:tmpl w:val="0944DB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486433"/>
    <w:multiLevelType w:val="multilevel"/>
    <w:tmpl w:val="6890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A46DBA"/>
    <w:multiLevelType w:val="multilevel"/>
    <w:tmpl w:val="6D2CB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7244A1"/>
    <w:multiLevelType w:val="multilevel"/>
    <w:tmpl w:val="09DCB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267FE2"/>
    <w:multiLevelType w:val="multilevel"/>
    <w:tmpl w:val="C57C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D0D08"/>
    <w:multiLevelType w:val="multilevel"/>
    <w:tmpl w:val="1EA6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374187">
    <w:abstractNumId w:val="2"/>
  </w:num>
  <w:num w:numId="2" w16cid:durableId="225065879">
    <w:abstractNumId w:val="0"/>
  </w:num>
  <w:num w:numId="3" w16cid:durableId="533736801">
    <w:abstractNumId w:val="10"/>
  </w:num>
  <w:num w:numId="4" w16cid:durableId="130640108">
    <w:abstractNumId w:val="9"/>
  </w:num>
  <w:num w:numId="5" w16cid:durableId="1279529654">
    <w:abstractNumId w:val="6"/>
  </w:num>
  <w:num w:numId="6" w16cid:durableId="655304478">
    <w:abstractNumId w:val="5"/>
  </w:num>
  <w:num w:numId="7" w16cid:durableId="1329872034">
    <w:abstractNumId w:val="7"/>
  </w:num>
  <w:num w:numId="8" w16cid:durableId="1945461247">
    <w:abstractNumId w:val="13"/>
  </w:num>
  <w:num w:numId="9" w16cid:durableId="748696235">
    <w:abstractNumId w:val="3"/>
  </w:num>
  <w:num w:numId="10" w16cid:durableId="1140343906">
    <w:abstractNumId w:val="14"/>
  </w:num>
  <w:num w:numId="11" w16cid:durableId="400256082">
    <w:abstractNumId w:val="1"/>
  </w:num>
  <w:num w:numId="12" w16cid:durableId="1273593839">
    <w:abstractNumId w:val="8"/>
  </w:num>
  <w:num w:numId="13" w16cid:durableId="1262448346">
    <w:abstractNumId w:val="4"/>
  </w:num>
  <w:num w:numId="14" w16cid:durableId="2086105300">
    <w:abstractNumId w:val="12"/>
  </w:num>
  <w:num w:numId="15" w16cid:durableId="1413624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4CB4"/>
    <w:rsid w:val="00001275"/>
    <w:rsid w:val="00025FD3"/>
    <w:rsid w:val="00051E8B"/>
    <w:rsid w:val="000C7E7C"/>
    <w:rsid w:val="000D0250"/>
    <w:rsid w:val="000F7EF9"/>
    <w:rsid w:val="00130161"/>
    <w:rsid w:val="00193A41"/>
    <w:rsid w:val="001B3BDE"/>
    <w:rsid w:val="00236F68"/>
    <w:rsid w:val="005B7C26"/>
    <w:rsid w:val="005C6618"/>
    <w:rsid w:val="006A69AD"/>
    <w:rsid w:val="006D5CBF"/>
    <w:rsid w:val="00817738"/>
    <w:rsid w:val="008323F7"/>
    <w:rsid w:val="00A43B8C"/>
    <w:rsid w:val="00D3652A"/>
    <w:rsid w:val="00D50FE7"/>
    <w:rsid w:val="00DB5D70"/>
    <w:rsid w:val="00E23B50"/>
    <w:rsid w:val="00E754ED"/>
    <w:rsid w:val="00E95939"/>
    <w:rsid w:val="00EA04AB"/>
    <w:rsid w:val="00F86DF5"/>
    <w:rsid w:val="00F94CB4"/>
    <w:rsid w:val="00F97B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D56D"/>
  <w15:chartTrackingRefBased/>
  <w15:docId w15:val="{A0A20D73-3805-464A-BDD4-2017C64A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Nirmala UI"/>
        <w:kern w:val="2"/>
        <w:sz w:val="24"/>
        <w:szCs w:val="22"/>
        <w:lang w:val="en-IN" w:eastAsia="en-US" w:bidi="ar-SA"/>
        <w14:ligatures w14:val="standardContextual"/>
      </w:rPr>
    </w:rPrDefault>
    <w:pPrDefault>
      <w:pPr>
        <w:spacing w:before="240" w:after="240" w:line="276" w:lineRule="auto"/>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69AD"/>
    <w:pPr>
      <w:spacing w:before="0" w:after="160" w:line="259" w:lineRule="auto"/>
      <w:jc w:val="left"/>
    </w:pPr>
  </w:style>
  <w:style w:type="paragraph" w:styleId="Heading1">
    <w:name w:val="heading 1"/>
    <w:basedOn w:val="Normal"/>
    <w:next w:val="Normal"/>
    <w:link w:val="Heading1Char"/>
    <w:uiPriority w:val="9"/>
    <w:qFormat/>
    <w:rsid w:val="00051E8B"/>
    <w:pPr>
      <w:keepNext/>
      <w:keepLines/>
      <w:numPr>
        <w:numId w:val="1"/>
      </w:numPr>
      <w:spacing w:before="240"/>
      <w:outlineLvl w:val="0"/>
    </w:pPr>
    <w:rPr>
      <w:rFonts w:eastAsia="Arial" w:cs="Arial"/>
      <w:b/>
      <w:bCs/>
      <w:caps/>
      <w:sz w:val="28"/>
      <w:szCs w:val="28"/>
    </w:rPr>
  </w:style>
  <w:style w:type="paragraph" w:styleId="Heading2">
    <w:name w:val="heading 2"/>
    <w:basedOn w:val="Heading1"/>
    <w:link w:val="Heading2Char"/>
    <w:uiPriority w:val="9"/>
    <w:semiHidden/>
    <w:unhideWhenUsed/>
    <w:qFormat/>
    <w:rsid w:val="00DB5D70"/>
    <w:pPr>
      <w:numPr>
        <w:ilvl w:val="1"/>
      </w:numPr>
      <w:outlineLvl w:val="1"/>
    </w:pPr>
    <w:rPr>
      <w:szCs w:val="26"/>
    </w:rPr>
  </w:style>
  <w:style w:type="paragraph" w:styleId="Heading3">
    <w:name w:val="heading 3"/>
    <w:basedOn w:val="Normal"/>
    <w:next w:val="Normal"/>
    <w:link w:val="Heading3Char"/>
    <w:uiPriority w:val="9"/>
    <w:semiHidden/>
    <w:unhideWhenUsed/>
    <w:qFormat/>
    <w:rsid w:val="00F94C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C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4C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4C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4C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4C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4C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8B"/>
    <w:rPr>
      <w:rFonts w:ascii="Arial" w:eastAsia="Arial" w:hAnsi="Arial" w:cs="Arial"/>
      <w:b/>
      <w:bCs/>
      <w:caps/>
      <w:sz w:val="28"/>
      <w:szCs w:val="28"/>
    </w:rPr>
  </w:style>
  <w:style w:type="character" w:customStyle="1" w:styleId="Heading2Char">
    <w:name w:val="Heading 2 Char"/>
    <w:basedOn w:val="DefaultParagraphFont"/>
    <w:link w:val="Heading2"/>
    <w:uiPriority w:val="9"/>
    <w:semiHidden/>
    <w:rsid w:val="00DB5D70"/>
    <w:rPr>
      <w:rFonts w:ascii="Arial" w:eastAsiaTheme="majorEastAsia" w:hAnsi="Arial" w:cstheme="majorBidi"/>
      <w:sz w:val="24"/>
      <w:szCs w:val="26"/>
      <w:lang w:val="en-GB"/>
    </w:rPr>
  </w:style>
  <w:style w:type="character" w:customStyle="1" w:styleId="Heading3Char">
    <w:name w:val="Heading 3 Char"/>
    <w:basedOn w:val="DefaultParagraphFont"/>
    <w:link w:val="Heading3"/>
    <w:uiPriority w:val="9"/>
    <w:semiHidden/>
    <w:rsid w:val="00F94C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C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4C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4C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4C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4C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4C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4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C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C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4CB4"/>
    <w:pPr>
      <w:spacing w:before="160"/>
      <w:jc w:val="center"/>
    </w:pPr>
    <w:rPr>
      <w:i/>
      <w:iCs/>
      <w:color w:val="404040" w:themeColor="text1" w:themeTint="BF"/>
    </w:rPr>
  </w:style>
  <w:style w:type="character" w:customStyle="1" w:styleId="QuoteChar">
    <w:name w:val="Quote Char"/>
    <w:basedOn w:val="DefaultParagraphFont"/>
    <w:link w:val="Quote"/>
    <w:uiPriority w:val="29"/>
    <w:rsid w:val="00F94CB4"/>
    <w:rPr>
      <w:i/>
      <w:iCs/>
      <w:color w:val="404040" w:themeColor="text1" w:themeTint="BF"/>
    </w:rPr>
  </w:style>
  <w:style w:type="paragraph" w:styleId="ListParagraph">
    <w:name w:val="List Paragraph"/>
    <w:basedOn w:val="Normal"/>
    <w:uiPriority w:val="34"/>
    <w:qFormat/>
    <w:rsid w:val="00F94CB4"/>
    <w:pPr>
      <w:ind w:left="720"/>
      <w:contextualSpacing/>
    </w:pPr>
  </w:style>
  <w:style w:type="character" w:styleId="IntenseEmphasis">
    <w:name w:val="Intense Emphasis"/>
    <w:basedOn w:val="DefaultParagraphFont"/>
    <w:uiPriority w:val="21"/>
    <w:qFormat/>
    <w:rsid w:val="00F94CB4"/>
    <w:rPr>
      <w:i/>
      <w:iCs/>
      <w:color w:val="0F4761" w:themeColor="accent1" w:themeShade="BF"/>
    </w:rPr>
  </w:style>
  <w:style w:type="paragraph" w:styleId="IntenseQuote">
    <w:name w:val="Intense Quote"/>
    <w:basedOn w:val="Normal"/>
    <w:next w:val="Normal"/>
    <w:link w:val="IntenseQuoteChar"/>
    <w:uiPriority w:val="30"/>
    <w:qFormat/>
    <w:rsid w:val="00F94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CB4"/>
    <w:rPr>
      <w:i/>
      <w:iCs/>
      <w:color w:val="0F4761" w:themeColor="accent1" w:themeShade="BF"/>
    </w:rPr>
  </w:style>
  <w:style w:type="character" w:styleId="IntenseReference">
    <w:name w:val="Intense Reference"/>
    <w:basedOn w:val="DefaultParagraphFont"/>
    <w:uiPriority w:val="32"/>
    <w:qFormat/>
    <w:rsid w:val="00F94CB4"/>
    <w:rPr>
      <w:b/>
      <w:bCs/>
      <w:smallCaps/>
      <w:color w:val="0F4761" w:themeColor="accent1" w:themeShade="BF"/>
      <w:spacing w:val="5"/>
    </w:rPr>
  </w:style>
  <w:style w:type="paragraph" w:customStyle="1" w:styleId="TableParagraph">
    <w:name w:val="Table Paragraph"/>
    <w:basedOn w:val="Normal"/>
    <w:uiPriority w:val="1"/>
    <w:qFormat/>
    <w:rsid w:val="006A69AD"/>
    <w:pPr>
      <w:widowControl w:val="0"/>
      <w:autoSpaceDE w:val="0"/>
      <w:autoSpaceDN w:val="0"/>
      <w:spacing w:after="0" w:line="240" w:lineRule="auto"/>
      <w:ind w:left="1547"/>
    </w:pPr>
    <w:rPr>
      <w:rFonts w:ascii="Calibri" w:eastAsia="Calibri" w:hAnsi="Calibri" w:cs="Calibri"/>
      <w:kern w:val="0"/>
      <w:sz w:val="22"/>
      <w:lang w:val="en-US"/>
    </w:rPr>
  </w:style>
  <w:style w:type="paragraph" w:styleId="NormalWeb">
    <w:name w:val="Normal (Web)"/>
    <w:basedOn w:val="Normal"/>
    <w:uiPriority w:val="99"/>
    <w:semiHidden/>
    <w:unhideWhenUsed/>
    <w:rsid w:val="00F86DF5"/>
    <w:pPr>
      <w:spacing w:before="100" w:beforeAutospacing="1" w:after="100" w:afterAutospacing="1" w:line="240" w:lineRule="auto"/>
    </w:pPr>
    <w:rPr>
      <w:rFonts w:ascii="Times New Roman" w:hAnsi="Times New Roman" w:cs="Times New Roman"/>
      <w:kern w:val="0"/>
      <w:szCs w:val="24"/>
      <w:lang w:eastAsia="en-IN" w:bidi="hi-IN"/>
    </w:rPr>
  </w:style>
  <w:style w:type="table" w:styleId="TableGridLight">
    <w:name w:val="Grid Table Light"/>
    <w:basedOn w:val="TableNormal"/>
    <w:uiPriority w:val="40"/>
    <w:rsid w:val="00E959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322">
      <w:bodyDiv w:val="1"/>
      <w:marLeft w:val="0"/>
      <w:marRight w:val="0"/>
      <w:marTop w:val="0"/>
      <w:marBottom w:val="0"/>
      <w:divBdr>
        <w:top w:val="none" w:sz="0" w:space="0" w:color="auto"/>
        <w:left w:val="none" w:sz="0" w:space="0" w:color="auto"/>
        <w:bottom w:val="none" w:sz="0" w:space="0" w:color="auto"/>
        <w:right w:val="none" w:sz="0" w:space="0" w:color="auto"/>
      </w:divBdr>
    </w:div>
    <w:div w:id="19622903">
      <w:bodyDiv w:val="1"/>
      <w:marLeft w:val="0"/>
      <w:marRight w:val="0"/>
      <w:marTop w:val="0"/>
      <w:marBottom w:val="0"/>
      <w:divBdr>
        <w:top w:val="none" w:sz="0" w:space="0" w:color="auto"/>
        <w:left w:val="none" w:sz="0" w:space="0" w:color="auto"/>
        <w:bottom w:val="none" w:sz="0" w:space="0" w:color="auto"/>
        <w:right w:val="none" w:sz="0" w:space="0" w:color="auto"/>
      </w:divBdr>
    </w:div>
    <w:div w:id="41950508">
      <w:bodyDiv w:val="1"/>
      <w:marLeft w:val="0"/>
      <w:marRight w:val="0"/>
      <w:marTop w:val="0"/>
      <w:marBottom w:val="0"/>
      <w:divBdr>
        <w:top w:val="none" w:sz="0" w:space="0" w:color="auto"/>
        <w:left w:val="none" w:sz="0" w:space="0" w:color="auto"/>
        <w:bottom w:val="none" w:sz="0" w:space="0" w:color="auto"/>
        <w:right w:val="none" w:sz="0" w:space="0" w:color="auto"/>
      </w:divBdr>
    </w:div>
    <w:div w:id="56637874">
      <w:bodyDiv w:val="1"/>
      <w:marLeft w:val="0"/>
      <w:marRight w:val="0"/>
      <w:marTop w:val="0"/>
      <w:marBottom w:val="0"/>
      <w:divBdr>
        <w:top w:val="none" w:sz="0" w:space="0" w:color="auto"/>
        <w:left w:val="none" w:sz="0" w:space="0" w:color="auto"/>
        <w:bottom w:val="none" w:sz="0" w:space="0" w:color="auto"/>
        <w:right w:val="none" w:sz="0" w:space="0" w:color="auto"/>
      </w:divBdr>
    </w:div>
    <w:div w:id="151065451">
      <w:bodyDiv w:val="1"/>
      <w:marLeft w:val="0"/>
      <w:marRight w:val="0"/>
      <w:marTop w:val="0"/>
      <w:marBottom w:val="0"/>
      <w:divBdr>
        <w:top w:val="none" w:sz="0" w:space="0" w:color="auto"/>
        <w:left w:val="none" w:sz="0" w:space="0" w:color="auto"/>
        <w:bottom w:val="none" w:sz="0" w:space="0" w:color="auto"/>
        <w:right w:val="none" w:sz="0" w:space="0" w:color="auto"/>
      </w:divBdr>
    </w:div>
    <w:div w:id="197162703">
      <w:bodyDiv w:val="1"/>
      <w:marLeft w:val="0"/>
      <w:marRight w:val="0"/>
      <w:marTop w:val="0"/>
      <w:marBottom w:val="0"/>
      <w:divBdr>
        <w:top w:val="none" w:sz="0" w:space="0" w:color="auto"/>
        <w:left w:val="none" w:sz="0" w:space="0" w:color="auto"/>
        <w:bottom w:val="none" w:sz="0" w:space="0" w:color="auto"/>
        <w:right w:val="none" w:sz="0" w:space="0" w:color="auto"/>
      </w:divBdr>
    </w:div>
    <w:div w:id="247082960">
      <w:bodyDiv w:val="1"/>
      <w:marLeft w:val="0"/>
      <w:marRight w:val="0"/>
      <w:marTop w:val="0"/>
      <w:marBottom w:val="0"/>
      <w:divBdr>
        <w:top w:val="none" w:sz="0" w:space="0" w:color="auto"/>
        <w:left w:val="none" w:sz="0" w:space="0" w:color="auto"/>
        <w:bottom w:val="none" w:sz="0" w:space="0" w:color="auto"/>
        <w:right w:val="none" w:sz="0" w:space="0" w:color="auto"/>
      </w:divBdr>
    </w:div>
    <w:div w:id="287246208">
      <w:bodyDiv w:val="1"/>
      <w:marLeft w:val="0"/>
      <w:marRight w:val="0"/>
      <w:marTop w:val="0"/>
      <w:marBottom w:val="0"/>
      <w:divBdr>
        <w:top w:val="none" w:sz="0" w:space="0" w:color="auto"/>
        <w:left w:val="none" w:sz="0" w:space="0" w:color="auto"/>
        <w:bottom w:val="none" w:sz="0" w:space="0" w:color="auto"/>
        <w:right w:val="none" w:sz="0" w:space="0" w:color="auto"/>
      </w:divBdr>
    </w:div>
    <w:div w:id="530143745">
      <w:bodyDiv w:val="1"/>
      <w:marLeft w:val="0"/>
      <w:marRight w:val="0"/>
      <w:marTop w:val="0"/>
      <w:marBottom w:val="0"/>
      <w:divBdr>
        <w:top w:val="none" w:sz="0" w:space="0" w:color="auto"/>
        <w:left w:val="none" w:sz="0" w:space="0" w:color="auto"/>
        <w:bottom w:val="none" w:sz="0" w:space="0" w:color="auto"/>
        <w:right w:val="none" w:sz="0" w:space="0" w:color="auto"/>
      </w:divBdr>
      <w:divsChild>
        <w:div w:id="42562595">
          <w:marLeft w:val="0"/>
          <w:marRight w:val="0"/>
          <w:marTop w:val="0"/>
          <w:marBottom w:val="0"/>
          <w:divBdr>
            <w:top w:val="none" w:sz="0" w:space="0" w:color="auto"/>
            <w:left w:val="none" w:sz="0" w:space="0" w:color="auto"/>
            <w:bottom w:val="none" w:sz="0" w:space="0" w:color="auto"/>
            <w:right w:val="none" w:sz="0" w:space="0" w:color="auto"/>
          </w:divBdr>
        </w:div>
      </w:divsChild>
    </w:div>
    <w:div w:id="755711500">
      <w:bodyDiv w:val="1"/>
      <w:marLeft w:val="0"/>
      <w:marRight w:val="0"/>
      <w:marTop w:val="0"/>
      <w:marBottom w:val="0"/>
      <w:divBdr>
        <w:top w:val="none" w:sz="0" w:space="0" w:color="auto"/>
        <w:left w:val="none" w:sz="0" w:space="0" w:color="auto"/>
        <w:bottom w:val="none" w:sz="0" w:space="0" w:color="auto"/>
        <w:right w:val="none" w:sz="0" w:space="0" w:color="auto"/>
      </w:divBdr>
    </w:div>
    <w:div w:id="775442479">
      <w:bodyDiv w:val="1"/>
      <w:marLeft w:val="0"/>
      <w:marRight w:val="0"/>
      <w:marTop w:val="0"/>
      <w:marBottom w:val="0"/>
      <w:divBdr>
        <w:top w:val="none" w:sz="0" w:space="0" w:color="auto"/>
        <w:left w:val="none" w:sz="0" w:space="0" w:color="auto"/>
        <w:bottom w:val="none" w:sz="0" w:space="0" w:color="auto"/>
        <w:right w:val="none" w:sz="0" w:space="0" w:color="auto"/>
      </w:divBdr>
    </w:div>
    <w:div w:id="1117020835">
      <w:bodyDiv w:val="1"/>
      <w:marLeft w:val="0"/>
      <w:marRight w:val="0"/>
      <w:marTop w:val="0"/>
      <w:marBottom w:val="0"/>
      <w:divBdr>
        <w:top w:val="none" w:sz="0" w:space="0" w:color="auto"/>
        <w:left w:val="none" w:sz="0" w:space="0" w:color="auto"/>
        <w:bottom w:val="none" w:sz="0" w:space="0" w:color="auto"/>
        <w:right w:val="none" w:sz="0" w:space="0" w:color="auto"/>
      </w:divBdr>
    </w:div>
    <w:div w:id="1198591364">
      <w:bodyDiv w:val="1"/>
      <w:marLeft w:val="0"/>
      <w:marRight w:val="0"/>
      <w:marTop w:val="0"/>
      <w:marBottom w:val="0"/>
      <w:divBdr>
        <w:top w:val="none" w:sz="0" w:space="0" w:color="auto"/>
        <w:left w:val="none" w:sz="0" w:space="0" w:color="auto"/>
        <w:bottom w:val="none" w:sz="0" w:space="0" w:color="auto"/>
        <w:right w:val="none" w:sz="0" w:space="0" w:color="auto"/>
      </w:divBdr>
    </w:div>
    <w:div w:id="1454208496">
      <w:bodyDiv w:val="1"/>
      <w:marLeft w:val="0"/>
      <w:marRight w:val="0"/>
      <w:marTop w:val="0"/>
      <w:marBottom w:val="0"/>
      <w:divBdr>
        <w:top w:val="none" w:sz="0" w:space="0" w:color="auto"/>
        <w:left w:val="none" w:sz="0" w:space="0" w:color="auto"/>
        <w:bottom w:val="none" w:sz="0" w:space="0" w:color="auto"/>
        <w:right w:val="none" w:sz="0" w:space="0" w:color="auto"/>
      </w:divBdr>
      <w:divsChild>
        <w:div w:id="655376167">
          <w:marLeft w:val="0"/>
          <w:marRight w:val="0"/>
          <w:marTop w:val="0"/>
          <w:marBottom w:val="0"/>
          <w:divBdr>
            <w:top w:val="none" w:sz="0" w:space="0" w:color="auto"/>
            <w:left w:val="none" w:sz="0" w:space="0" w:color="auto"/>
            <w:bottom w:val="none" w:sz="0" w:space="0" w:color="auto"/>
            <w:right w:val="none" w:sz="0" w:space="0" w:color="auto"/>
          </w:divBdr>
        </w:div>
      </w:divsChild>
    </w:div>
    <w:div w:id="1843664238">
      <w:bodyDiv w:val="1"/>
      <w:marLeft w:val="0"/>
      <w:marRight w:val="0"/>
      <w:marTop w:val="0"/>
      <w:marBottom w:val="0"/>
      <w:divBdr>
        <w:top w:val="none" w:sz="0" w:space="0" w:color="auto"/>
        <w:left w:val="none" w:sz="0" w:space="0" w:color="auto"/>
        <w:bottom w:val="none" w:sz="0" w:space="0" w:color="auto"/>
        <w:right w:val="none" w:sz="0" w:space="0" w:color="auto"/>
      </w:divBdr>
    </w:div>
    <w:div w:id="1976719817">
      <w:bodyDiv w:val="1"/>
      <w:marLeft w:val="0"/>
      <w:marRight w:val="0"/>
      <w:marTop w:val="0"/>
      <w:marBottom w:val="0"/>
      <w:divBdr>
        <w:top w:val="none" w:sz="0" w:space="0" w:color="auto"/>
        <w:left w:val="none" w:sz="0" w:space="0" w:color="auto"/>
        <w:bottom w:val="none" w:sz="0" w:space="0" w:color="auto"/>
        <w:right w:val="none" w:sz="0" w:space="0" w:color="auto"/>
      </w:divBdr>
    </w:div>
    <w:div w:id="2004888665">
      <w:bodyDiv w:val="1"/>
      <w:marLeft w:val="0"/>
      <w:marRight w:val="0"/>
      <w:marTop w:val="0"/>
      <w:marBottom w:val="0"/>
      <w:divBdr>
        <w:top w:val="none" w:sz="0" w:space="0" w:color="auto"/>
        <w:left w:val="none" w:sz="0" w:space="0" w:color="auto"/>
        <w:bottom w:val="none" w:sz="0" w:space="0" w:color="auto"/>
        <w:right w:val="none" w:sz="0" w:space="0" w:color="auto"/>
      </w:divBdr>
    </w:div>
    <w:div w:id="2032103823">
      <w:bodyDiv w:val="1"/>
      <w:marLeft w:val="0"/>
      <w:marRight w:val="0"/>
      <w:marTop w:val="0"/>
      <w:marBottom w:val="0"/>
      <w:divBdr>
        <w:top w:val="none" w:sz="0" w:space="0" w:color="auto"/>
        <w:left w:val="none" w:sz="0" w:space="0" w:color="auto"/>
        <w:bottom w:val="none" w:sz="0" w:space="0" w:color="auto"/>
        <w:right w:val="none" w:sz="0" w:space="0" w:color="auto"/>
      </w:divBdr>
    </w:div>
    <w:div w:id="207920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1286</Words>
  <Characters>7331</Characters>
  <Application>Microsoft Office Word</Application>
  <DocSecurity>0</DocSecurity>
  <Lines>61</Lines>
  <Paragraphs>17</Paragraphs>
  <ScaleCrop>false</ScaleCrop>
  <Company>HP Inc.</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Damachya</dc:creator>
  <cp:keywords/>
  <dc:description/>
  <cp:lastModifiedBy>Dheeraj Damachya</cp:lastModifiedBy>
  <cp:revision>15</cp:revision>
  <dcterms:created xsi:type="dcterms:W3CDTF">2025-01-10T11:41:00Z</dcterms:created>
  <dcterms:modified xsi:type="dcterms:W3CDTF">2025-01-10T11:53:00Z</dcterms:modified>
</cp:coreProperties>
</file>